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9A0" w:rsidRPr="00496DD4" w:rsidRDefault="00F3026F" w:rsidP="00A959A0">
      <w:pPr>
        <w:shd w:val="clear" w:color="auto" w:fill="FFFFFF"/>
        <w:tabs>
          <w:tab w:val="right" w:pos="6072"/>
        </w:tabs>
        <w:spacing w:after="120" w:line="281" w:lineRule="atLeast"/>
        <w:outlineLvl w:val="0"/>
        <w:rPr>
          <w:rFonts w:ascii="Arial" w:eastAsia="Times New Roman" w:hAnsi="Arial" w:cs="Arial"/>
          <w:b/>
          <w:bCs/>
          <w:color w:val="000000" w:themeColor="text1"/>
          <w:kern w:val="36"/>
          <w:lang w:eastAsia="de-DE"/>
        </w:rPr>
      </w:pPr>
      <w:r w:rsidRPr="00F3026F">
        <w:rPr>
          <w:rFonts w:ascii="Arial" w:eastAsia="Times New Roman" w:hAnsi="Arial" w:cs="Arial"/>
          <w:b/>
          <w:bCs/>
          <w:noProof/>
          <w:color w:val="000000" w:themeColor="text1"/>
          <w:kern w:val="36"/>
          <w:lang w:eastAsia="de-DE"/>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4445</wp:posOffset>
                </wp:positionV>
                <wp:extent cx="1779905" cy="1438275"/>
                <wp:effectExtent l="0" t="0" r="107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438275"/>
                        </a:xfrm>
                        <a:prstGeom prst="rect">
                          <a:avLst/>
                        </a:prstGeom>
                        <a:solidFill>
                          <a:srgbClr val="FFFFFF"/>
                        </a:solidFill>
                        <a:ln w="9525">
                          <a:solidFill>
                            <a:srgbClr val="000000"/>
                          </a:solidFill>
                          <a:miter lim="800000"/>
                          <a:headEnd/>
                          <a:tailEnd/>
                        </a:ln>
                      </wps:spPr>
                      <wps:txbx>
                        <w:txbxContent>
                          <w:p w:rsidR="00F3026F" w:rsidRDefault="00F3026F">
                            <w:pPr>
                              <w:rPr>
                                <w:rFonts w:ascii="Arial" w:hAnsi="Arial" w:cs="Arial"/>
                              </w:rPr>
                            </w:pPr>
                          </w:p>
                          <w:p w:rsidR="00F3026F" w:rsidRPr="00F3026F" w:rsidRDefault="00F3026F">
                            <w:pPr>
                              <w:rPr>
                                <w:rFonts w:ascii="Arial" w:hAnsi="Arial" w:cs="Arial"/>
                              </w:rPr>
                            </w:pPr>
                            <w:r w:rsidRPr="00F3026F">
                              <w:rPr>
                                <w:rFonts w:ascii="Arial" w:hAnsi="Arial" w:cs="Arial"/>
                              </w:rPr>
                              <w:t>Hier ist Platz für Ihr Firmenlogo!</w:t>
                            </w:r>
                          </w:p>
                          <w:p w:rsidR="00F3026F" w:rsidRDefault="00F302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8.95pt;margin-top:.35pt;width:140.15pt;height:11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">
                <v:textbox>
                  <w:txbxContent>
                    <w:p w:rsidR="00F3026F" w:rsidRDefault="00F3026F">
                      <w:pPr>
                        <w:rPr>
                          <w:rFonts w:ascii="Arial" w:hAnsi="Arial" w:cs="Arial"/>
                        </w:rPr>
                      </w:pPr>
                    </w:p>
                    <w:p w:rsidR="00F3026F" w:rsidRPr="00F3026F" w:rsidRDefault="00F3026F">
                      <w:pPr>
                        <w:rPr>
                          <w:rFonts w:ascii="Arial" w:hAnsi="Arial" w:cs="Arial"/>
                        </w:rPr>
                      </w:pPr>
                      <w:r w:rsidRPr="00F3026F">
                        <w:rPr>
                          <w:rFonts w:ascii="Arial" w:hAnsi="Arial" w:cs="Arial"/>
                        </w:rPr>
                        <w:t>Hier ist Platz für Ihr Firmenlogo!</w:t>
                      </w:r>
                    </w:p>
                    <w:p w:rsidR="00F3026F" w:rsidRDefault="00F3026F"/>
                  </w:txbxContent>
                </v:textbox>
                <w10:wrap type="square" anchorx="margin"/>
              </v:shape>
            </w:pict>
          </mc:Fallback>
        </mc:AlternateContent>
      </w:r>
      <w:r w:rsidR="00A959A0">
        <w:rPr>
          <w:rFonts w:ascii="Arial" w:eastAsia="Times New Roman" w:hAnsi="Arial" w:cs="Arial"/>
          <w:b/>
          <w:bCs/>
          <w:color w:val="000000" w:themeColor="text1"/>
          <w:kern w:val="36"/>
          <w:lang w:eastAsia="de-DE"/>
        </w:rPr>
        <w:tab/>
      </w:r>
    </w:p>
    <w:p w:rsidR="00EA14DF" w:rsidRDefault="00EA14DF" w:rsidP="00EA14DF">
      <w:pPr>
        <w:pStyle w:val="StandardWeb"/>
        <w:rPr>
          <w:rFonts w:ascii="Arial" w:hAnsi="Arial" w:cs="Arial"/>
          <w:sz w:val="22"/>
          <w:szCs w:val="22"/>
        </w:rPr>
      </w:pPr>
    </w:p>
    <w:p w:rsidR="00593DAF" w:rsidRPr="00496DD4" w:rsidRDefault="00A959A0" w:rsidP="00A959A0">
      <w:pPr>
        <w:shd w:val="clear" w:color="auto" w:fill="FFFFFF"/>
        <w:tabs>
          <w:tab w:val="left" w:pos="1260"/>
        </w:tabs>
        <w:spacing w:after="120" w:line="240" w:lineRule="auto"/>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b/>
      </w:r>
    </w:p>
    <w:p w:rsidR="00B125B0" w:rsidRPr="00496DD4" w:rsidRDefault="00B125B0" w:rsidP="00593DAF">
      <w:pPr>
        <w:shd w:val="clear" w:color="auto" w:fill="FFFFFF"/>
        <w:spacing w:after="120" w:line="240" w:lineRule="auto"/>
        <w:outlineLvl w:val="0"/>
        <w:rPr>
          <w:rFonts w:ascii="Arial" w:eastAsia="Times New Roman" w:hAnsi="Arial" w:cs="Arial"/>
          <w:bCs/>
          <w:color w:val="000000" w:themeColor="text1"/>
          <w:kern w:val="36"/>
          <w:lang w:eastAsia="de-DE"/>
        </w:rPr>
      </w:pPr>
    </w:p>
    <w:p w:rsidR="00593DAF" w:rsidRPr="00496DD4" w:rsidRDefault="00593DA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EA14DF" w:rsidRDefault="00833970"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r>
      <w:r>
        <w:rPr>
          <w:rFonts w:ascii="Arial" w:eastAsia="Times New Roman" w:hAnsi="Arial" w:cs="Arial"/>
          <w:bCs/>
          <w:color w:val="000000" w:themeColor="text1"/>
          <w:kern w:val="36"/>
          <w:lang w:eastAsia="de-DE"/>
        </w:rPr>
        <w:tab/>
        <w:t xml:space="preserve">       Ort, 12</w:t>
      </w:r>
      <w:r w:rsidR="00B63FFF">
        <w:rPr>
          <w:rFonts w:ascii="Arial" w:eastAsia="Times New Roman" w:hAnsi="Arial" w:cs="Arial"/>
          <w:bCs/>
          <w:color w:val="000000" w:themeColor="text1"/>
          <w:kern w:val="36"/>
          <w:lang w:eastAsia="de-DE"/>
        </w:rPr>
        <w:t>.12.2016</w:t>
      </w:r>
    </w:p>
    <w:p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EA14DF" w:rsidRDefault="00EA14D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7D4336" w:rsidRPr="00496DD4" w:rsidRDefault="00B125B0"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 xml:space="preserve">Sehr geehrte </w:t>
      </w:r>
      <w:r w:rsidR="009F43AC">
        <w:rPr>
          <w:rFonts w:ascii="Arial" w:eastAsia="Times New Roman" w:hAnsi="Arial" w:cs="Arial"/>
          <w:bCs/>
          <w:color w:val="000000" w:themeColor="text1"/>
          <w:kern w:val="36"/>
          <w:lang w:eastAsia="de-DE"/>
        </w:rPr>
        <w:t>Verwaltungsbeiräte</w:t>
      </w:r>
      <w:r w:rsidR="0002095D">
        <w:rPr>
          <w:rFonts w:ascii="Arial" w:eastAsia="Times New Roman" w:hAnsi="Arial" w:cs="Arial"/>
          <w:bCs/>
          <w:color w:val="000000" w:themeColor="text1"/>
          <w:kern w:val="36"/>
          <w:lang w:eastAsia="de-DE"/>
        </w:rPr>
        <w:t>,</w:t>
      </w:r>
    </w:p>
    <w:p w:rsidR="00A7236C" w:rsidRDefault="00B125B0" w:rsidP="00A7236C">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liebe Leserinnen und Leser,</w:t>
      </w:r>
    </w:p>
    <w:p w:rsidR="00E03F55" w:rsidRPr="00A7236C" w:rsidRDefault="00B54670" w:rsidP="00A7236C">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E03F55">
        <w:rPr>
          <w:rFonts w:ascii="Arial" w:eastAsia="Times New Roman" w:hAnsi="Arial" w:cs="Arial"/>
          <w:b/>
          <w:bCs/>
          <w:color w:val="000000" w:themeColor="text1"/>
          <w:kern w:val="36"/>
          <w:lang w:eastAsia="de-DE"/>
        </w:rPr>
        <w:br/>
      </w:r>
      <w:r w:rsidR="008A498B" w:rsidRPr="00A7236C">
        <w:rPr>
          <w:rFonts w:ascii="Arial" w:eastAsia="Times New Roman" w:hAnsi="Arial" w:cs="Arial"/>
          <w:bCs/>
          <w:color w:val="000000" w:themeColor="text1"/>
          <w:kern w:val="36"/>
          <w:lang w:eastAsia="de-DE"/>
        </w:rPr>
        <w:t>Rauchen ist bekanntlich ungesund</w:t>
      </w:r>
      <w:r w:rsidR="00CD1F65" w:rsidRPr="00A7236C">
        <w:rPr>
          <w:rFonts w:ascii="Arial" w:eastAsia="Times New Roman" w:hAnsi="Arial" w:cs="Arial"/>
          <w:bCs/>
          <w:color w:val="000000" w:themeColor="text1"/>
          <w:kern w:val="36"/>
          <w:lang w:eastAsia="de-DE"/>
        </w:rPr>
        <w:t xml:space="preserve"> und </w:t>
      </w:r>
      <w:r w:rsidR="00917EBF" w:rsidRPr="00A7236C">
        <w:rPr>
          <w:rFonts w:ascii="Arial" w:eastAsia="Times New Roman" w:hAnsi="Arial" w:cs="Arial"/>
          <w:bCs/>
          <w:color w:val="000000" w:themeColor="text1"/>
          <w:kern w:val="36"/>
          <w:lang w:eastAsia="de-DE"/>
        </w:rPr>
        <w:t>o</w:t>
      </w:r>
      <w:r w:rsidR="00906D35">
        <w:rPr>
          <w:rFonts w:ascii="Arial" w:eastAsia="Times New Roman" w:hAnsi="Arial" w:cs="Arial"/>
          <w:bCs/>
          <w:color w:val="000000" w:themeColor="text1"/>
          <w:kern w:val="36"/>
          <w:lang w:eastAsia="de-DE"/>
        </w:rPr>
        <w:t xml:space="preserve">ftmals ohnehin </w:t>
      </w:r>
      <w:r w:rsidR="00CD1F65" w:rsidRPr="00A7236C">
        <w:rPr>
          <w:rFonts w:ascii="Arial" w:eastAsia="Times New Roman" w:hAnsi="Arial" w:cs="Arial"/>
          <w:bCs/>
          <w:color w:val="000000" w:themeColor="text1"/>
          <w:kern w:val="36"/>
          <w:lang w:eastAsia="de-DE"/>
        </w:rPr>
        <w:t>ein Zankapfel</w:t>
      </w:r>
      <w:r w:rsidR="00917EBF" w:rsidRPr="00A7236C">
        <w:rPr>
          <w:rFonts w:ascii="Arial" w:eastAsia="Times New Roman" w:hAnsi="Arial" w:cs="Arial"/>
          <w:bCs/>
          <w:color w:val="000000" w:themeColor="text1"/>
          <w:kern w:val="36"/>
          <w:lang w:eastAsia="de-DE"/>
        </w:rPr>
        <w:t xml:space="preserve"> in Eigentümergemeinschaften</w:t>
      </w:r>
      <w:r w:rsidR="008A498B" w:rsidRPr="00A7236C">
        <w:rPr>
          <w:rFonts w:ascii="Arial" w:eastAsia="Times New Roman" w:hAnsi="Arial" w:cs="Arial"/>
          <w:bCs/>
          <w:color w:val="000000" w:themeColor="text1"/>
          <w:kern w:val="36"/>
          <w:lang w:eastAsia="de-DE"/>
        </w:rPr>
        <w:t xml:space="preserve">, Wasserschäden sorgen </w:t>
      </w:r>
      <w:r w:rsidR="00917EBF" w:rsidRPr="00A7236C">
        <w:rPr>
          <w:rFonts w:ascii="Arial" w:eastAsia="Times New Roman" w:hAnsi="Arial" w:cs="Arial"/>
          <w:bCs/>
          <w:color w:val="000000" w:themeColor="text1"/>
          <w:kern w:val="36"/>
          <w:lang w:eastAsia="de-DE"/>
        </w:rPr>
        <w:t>eigentlich immer</w:t>
      </w:r>
      <w:r w:rsidR="008A498B" w:rsidRPr="00A7236C">
        <w:rPr>
          <w:rFonts w:ascii="Arial" w:eastAsia="Times New Roman" w:hAnsi="Arial" w:cs="Arial"/>
          <w:bCs/>
          <w:color w:val="000000" w:themeColor="text1"/>
          <w:kern w:val="36"/>
          <w:lang w:eastAsia="de-DE"/>
        </w:rPr>
        <w:t xml:space="preserve"> für Ärger und </w:t>
      </w:r>
      <w:r w:rsidR="009F43AC" w:rsidRPr="00A7236C">
        <w:rPr>
          <w:rFonts w:ascii="Arial" w:eastAsia="Times New Roman" w:hAnsi="Arial" w:cs="Arial"/>
          <w:bCs/>
          <w:color w:val="000000" w:themeColor="text1"/>
          <w:kern w:val="36"/>
          <w:lang w:eastAsia="de-DE"/>
        </w:rPr>
        <w:t>der Gesetzentwurf zur Einführung eine</w:t>
      </w:r>
      <w:r w:rsidR="00CD1F65" w:rsidRPr="00A7236C">
        <w:rPr>
          <w:rFonts w:ascii="Arial" w:eastAsia="Times New Roman" w:hAnsi="Arial" w:cs="Arial"/>
          <w:bCs/>
          <w:color w:val="000000" w:themeColor="text1"/>
          <w:kern w:val="36"/>
          <w:lang w:eastAsia="de-DE"/>
        </w:rPr>
        <w:t>r Berufszulassungsregelung für</w:t>
      </w:r>
      <w:r w:rsidR="009F43AC" w:rsidRPr="00A7236C">
        <w:rPr>
          <w:rFonts w:ascii="Arial" w:eastAsia="Times New Roman" w:hAnsi="Arial" w:cs="Arial"/>
          <w:bCs/>
          <w:color w:val="000000" w:themeColor="text1"/>
          <w:kern w:val="36"/>
          <w:lang w:eastAsia="de-DE"/>
        </w:rPr>
        <w:t xml:space="preserve"> WEG-Verwalter befindet sich derzeit im parlamentarischen Verfahren. </w:t>
      </w:r>
      <w:r w:rsidR="0095071A" w:rsidRPr="00A7236C">
        <w:rPr>
          <w:rFonts w:ascii="Arial" w:eastAsia="Times New Roman" w:hAnsi="Arial" w:cs="Arial"/>
          <w:bCs/>
          <w:color w:val="000000" w:themeColor="text1"/>
          <w:kern w:val="36"/>
          <w:lang w:eastAsia="de-DE"/>
        </w:rPr>
        <w:t>Es hat sich also einiges getan – nicht nur in Sachen WEG-Recht. Lesen Sie in dieser Ausgabe u. a., wa</w:t>
      </w:r>
      <w:r w:rsidR="00B94DD7" w:rsidRPr="00A7236C">
        <w:rPr>
          <w:rFonts w:ascii="Arial" w:eastAsia="Times New Roman" w:hAnsi="Arial" w:cs="Arial"/>
          <w:bCs/>
          <w:color w:val="000000" w:themeColor="text1"/>
          <w:kern w:val="36"/>
          <w:lang w:eastAsia="de-DE"/>
        </w:rPr>
        <w:t>rum Instandsetzungsarbeiten keine Werbungskostens sind oder</w:t>
      </w:r>
      <w:r w:rsidR="0095071A" w:rsidRPr="00A7236C">
        <w:rPr>
          <w:rFonts w:ascii="Arial" w:eastAsia="Times New Roman" w:hAnsi="Arial" w:cs="Arial"/>
          <w:bCs/>
          <w:color w:val="000000" w:themeColor="text1"/>
          <w:kern w:val="36"/>
          <w:lang w:eastAsia="de-DE"/>
        </w:rPr>
        <w:t xml:space="preserve"> </w:t>
      </w:r>
      <w:r w:rsidR="00E03F55" w:rsidRPr="00A7236C">
        <w:rPr>
          <w:rFonts w:ascii="Arial" w:hAnsi="Arial" w:cs="Arial"/>
        </w:rPr>
        <w:t>Versicherungsleistung</w:t>
      </w:r>
      <w:r w:rsidR="003B04ED">
        <w:rPr>
          <w:rFonts w:ascii="Arial" w:hAnsi="Arial" w:cs="Arial"/>
        </w:rPr>
        <w:t>en</w:t>
      </w:r>
      <w:r w:rsidR="00E03F55" w:rsidRPr="00A7236C">
        <w:rPr>
          <w:rFonts w:ascii="Arial" w:hAnsi="Arial" w:cs="Arial"/>
        </w:rPr>
        <w:t xml:space="preserve"> für Alt-Wasserschaden am Sondereigentum </w:t>
      </w:r>
      <w:r w:rsidR="003B04ED">
        <w:rPr>
          <w:rFonts w:ascii="Arial" w:hAnsi="Arial" w:cs="Arial"/>
        </w:rPr>
        <w:t>dem</w:t>
      </w:r>
      <w:r w:rsidR="00E03F55" w:rsidRPr="00A7236C">
        <w:rPr>
          <w:rFonts w:ascii="Arial" w:hAnsi="Arial" w:cs="Arial"/>
        </w:rPr>
        <w:t xml:space="preserve"> Ex-Sondereigentümer zu</w:t>
      </w:r>
      <w:r w:rsidR="003B04ED">
        <w:rPr>
          <w:rFonts w:ascii="Arial" w:hAnsi="Arial" w:cs="Arial"/>
        </w:rPr>
        <w:t xml:space="preserve">stehen. </w:t>
      </w:r>
    </w:p>
    <w:p w:rsidR="00B63FFF" w:rsidRDefault="00B63FFF"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5D7E2D" w:rsidRDefault="007C7B32"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AF6122">
        <w:rPr>
          <w:rFonts w:ascii="Arial" w:eastAsia="Times New Roman" w:hAnsi="Arial" w:cs="Arial"/>
          <w:bCs/>
          <w:noProof/>
          <w:color w:val="000000" w:themeColor="text1"/>
          <w:kern w:val="36"/>
          <w:lang w:eastAsia="de-DE"/>
        </w:rPr>
        <mc:AlternateContent>
          <mc:Choice Requires="wps">
            <w:drawing>
              <wp:anchor distT="45720" distB="45720" distL="114300" distR="114300" simplePos="0" relativeHeight="251661312" behindDoc="0" locked="0" layoutInCell="1" allowOverlap="1">
                <wp:simplePos x="0" y="0"/>
                <wp:positionH relativeFrom="column">
                  <wp:posOffset>43180</wp:posOffset>
                </wp:positionH>
                <wp:positionV relativeFrom="paragraph">
                  <wp:posOffset>1143635</wp:posOffset>
                </wp:positionV>
                <wp:extent cx="5724525" cy="685800"/>
                <wp:effectExtent l="0" t="0" r="28575" b="1905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5800"/>
                        </a:xfrm>
                        <a:prstGeom prst="rect">
                          <a:avLst/>
                        </a:prstGeom>
                        <a:solidFill>
                          <a:srgbClr val="FFFFFF"/>
                        </a:solidFill>
                        <a:ln w="9525">
                          <a:solidFill>
                            <a:srgbClr val="000000"/>
                          </a:solidFill>
                          <a:miter lim="800000"/>
                          <a:headEnd/>
                          <a:tailEnd/>
                        </a:ln>
                      </wps:spPr>
                      <wps:txbx>
                        <w:txbxContent>
                          <w:p w:rsidR="00AF6122" w:rsidRDefault="00F55999" w:rsidP="00964636">
                            <w:pPr>
                              <w:jc w:val="center"/>
                            </w:pPr>
                            <w:r>
                              <w:rPr>
                                <w:rFonts w:ascii="Arial" w:eastAsia="Times New Roman" w:hAnsi="Arial" w:cs="Arial"/>
                                <w:bCs/>
                                <w:color w:val="000000" w:themeColor="text1"/>
                                <w:kern w:val="36"/>
                                <w:lang w:eastAsia="de-DE"/>
                              </w:rPr>
                              <w:br/>
                            </w:r>
                            <w:r w:rsidR="00AF6122">
                              <w:rPr>
                                <w:rFonts w:ascii="Arial" w:eastAsia="Times New Roman" w:hAnsi="Arial" w:cs="Arial"/>
                                <w:bCs/>
                                <w:color w:val="000000" w:themeColor="text1"/>
                                <w:kern w:val="36"/>
                                <w:lang w:eastAsia="de-DE"/>
                              </w:rPr>
                              <w:t>Fügen Sie hier Neuigkeiten aus Ihrer Hausverwaltung 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4pt;margin-top:90.05pt;width:450.75pt;height: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">
                <v:textbox>
                  <w:txbxContent>
                    <w:p w:rsidR="00AF6122" w:rsidRDefault="00F55999" w:rsidP="00964636">
                      <w:pPr>
                        <w:jc w:val="center"/>
                      </w:pPr>
                      <w:r>
                        <w:rPr>
                          <w:rFonts w:ascii="Arial" w:eastAsia="Times New Roman" w:hAnsi="Arial" w:cs="Arial"/>
                          <w:bCs/>
                          <w:color w:val="000000" w:themeColor="text1"/>
                          <w:kern w:val="36"/>
                          <w:lang w:eastAsia="de-DE"/>
                        </w:rPr>
                        <w:br/>
                      </w:r>
                      <w:r w:rsidR="00AF6122">
                        <w:rPr>
                          <w:rFonts w:ascii="Arial" w:eastAsia="Times New Roman" w:hAnsi="Arial" w:cs="Arial"/>
                          <w:bCs/>
                          <w:color w:val="000000" w:themeColor="text1"/>
                          <w:kern w:val="36"/>
                          <w:lang w:eastAsia="de-DE"/>
                        </w:rPr>
                        <w:t>Fügen Sie hier Neuigkeiten aus Ihrer Hausverwaltung ein.</w:t>
                      </w:r>
                    </w:p>
                  </w:txbxContent>
                </v:textbox>
                <w10:wrap type="square"/>
              </v:shape>
            </w:pict>
          </mc:Fallback>
        </mc:AlternateContent>
      </w:r>
      <w:r w:rsidR="007573C3">
        <w:rPr>
          <w:rFonts w:ascii="Arial" w:eastAsia="Times New Roman" w:hAnsi="Arial" w:cs="Arial"/>
          <w:bCs/>
          <w:color w:val="000000" w:themeColor="text1"/>
          <w:kern w:val="36"/>
          <w:lang w:eastAsia="de-DE"/>
        </w:rPr>
        <w:t xml:space="preserve">Keine WEG ohne Verwaltungsbeirat! </w:t>
      </w:r>
      <w:r w:rsidR="00D35CF2">
        <w:rPr>
          <w:rFonts w:ascii="Arial" w:eastAsia="Times New Roman" w:hAnsi="Arial" w:cs="Arial"/>
          <w:bCs/>
          <w:color w:val="000000" w:themeColor="text1"/>
          <w:kern w:val="36"/>
          <w:lang w:eastAsia="de-DE"/>
        </w:rPr>
        <w:t>Mit dem Beirats-Newsletter möchten wir</w:t>
      </w:r>
      <w:r w:rsidR="00B94DD7">
        <w:rPr>
          <w:rFonts w:ascii="Arial" w:eastAsia="Times New Roman" w:hAnsi="Arial" w:cs="Arial"/>
          <w:bCs/>
          <w:color w:val="000000" w:themeColor="text1"/>
          <w:kern w:val="36"/>
          <w:lang w:eastAsia="de-DE"/>
        </w:rPr>
        <w:t xml:space="preserve"> Sie</w:t>
      </w:r>
      <w:r w:rsidR="00D35CF2">
        <w:rPr>
          <w:rFonts w:ascii="Arial" w:eastAsia="Times New Roman" w:hAnsi="Arial" w:cs="Arial"/>
          <w:bCs/>
          <w:color w:val="000000" w:themeColor="text1"/>
          <w:kern w:val="36"/>
          <w:lang w:eastAsia="de-DE"/>
        </w:rPr>
        <w:t xml:space="preserve"> regelmäßig</w:t>
      </w:r>
      <w:r w:rsidR="00B94DD7">
        <w:rPr>
          <w:rFonts w:ascii="Arial" w:eastAsia="Times New Roman" w:hAnsi="Arial" w:cs="Arial"/>
          <w:bCs/>
          <w:color w:val="000000" w:themeColor="text1"/>
          <w:kern w:val="36"/>
          <w:lang w:eastAsia="de-DE"/>
        </w:rPr>
        <w:t xml:space="preserve"> informieren und</w:t>
      </w:r>
      <w:r w:rsidR="00847877">
        <w:rPr>
          <w:rFonts w:ascii="Arial" w:eastAsia="Times New Roman" w:hAnsi="Arial" w:cs="Arial"/>
          <w:bCs/>
          <w:color w:val="000000" w:themeColor="text1"/>
          <w:kern w:val="36"/>
          <w:lang w:eastAsia="de-DE"/>
        </w:rPr>
        <w:t xml:space="preserve"> Ihre Arbeit als </w:t>
      </w:r>
      <w:r w:rsidR="007573C3">
        <w:rPr>
          <w:rFonts w:ascii="Arial" w:eastAsia="Times New Roman" w:hAnsi="Arial" w:cs="Arial"/>
          <w:bCs/>
          <w:color w:val="000000" w:themeColor="text1"/>
          <w:kern w:val="36"/>
          <w:lang w:eastAsia="de-DE"/>
        </w:rPr>
        <w:t>B</w:t>
      </w:r>
      <w:r w:rsidR="00847877">
        <w:rPr>
          <w:rFonts w:ascii="Arial" w:eastAsia="Times New Roman" w:hAnsi="Arial" w:cs="Arial"/>
          <w:bCs/>
          <w:color w:val="000000" w:themeColor="text1"/>
          <w:kern w:val="36"/>
          <w:lang w:eastAsia="de-DE"/>
        </w:rPr>
        <w:t>eirat</w:t>
      </w:r>
      <w:r w:rsidR="00B72ABD">
        <w:rPr>
          <w:rFonts w:ascii="Arial" w:eastAsia="Times New Roman" w:hAnsi="Arial" w:cs="Arial"/>
          <w:bCs/>
          <w:color w:val="000000" w:themeColor="text1"/>
          <w:kern w:val="36"/>
          <w:lang w:eastAsia="de-DE"/>
        </w:rPr>
        <w:t xml:space="preserve"> und auch</w:t>
      </w:r>
      <w:r w:rsidR="00B94DD7">
        <w:rPr>
          <w:rFonts w:ascii="Arial" w:eastAsia="Times New Roman" w:hAnsi="Arial" w:cs="Arial"/>
          <w:bCs/>
          <w:color w:val="000000" w:themeColor="text1"/>
          <w:kern w:val="36"/>
          <w:lang w:eastAsia="de-DE"/>
        </w:rPr>
        <w:t xml:space="preserve"> </w:t>
      </w:r>
      <w:r w:rsidR="00A95B16">
        <w:rPr>
          <w:rFonts w:ascii="Arial" w:eastAsia="Times New Roman" w:hAnsi="Arial" w:cs="Arial"/>
          <w:bCs/>
          <w:color w:val="000000" w:themeColor="text1"/>
          <w:kern w:val="36"/>
          <w:lang w:eastAsia="de-DE"/>
        </w:rPr>
        <w:t xml:space="preserve">Ihr Engagement als Eigentümer </w:t>
      </w:r>
      <w:r w:rsidR="00847877">
        <w:rPr>
          <w:rFonts w:ascii="Arial" w:eastAsia="Times New Roman" w:hAnsi="Arial" w:cs="Arial"/>
          <w:bCs/>
          <w:color w:val="000000" w:themeColor="text1"/>
          <w:kern w:val="36"/>
          <w:lang w:eastAsia="de-DE"/>
        </w:rPr>
        <w:t>unterstützen</w:t>
      </w:r>
      <w:r w:rsidR="00B72ABD">
        <w:rPr>
          <w:rFonts w:ascii="Arial" w:eastAsia="Times New Roman" w:hAnsi="Arial" w:cs="Arial"/>
          <w:bCs/>
          <w:color w:val="000000" w:themeColor="text1"/>
          <w:kern w:val="36"/>
          <w:lang w:eastAsia="de-DE"/>
        </w:rPr>
        <w:t>. Unsere</w:t>
      </w:r>
      <w:r w:rsidR="00847877">
        <w:rPr>
          <w:rFonts w:ascii="Arial" w:eastAsia="Times New Roman" w:hAnsi="Arial" w:cs="Arial"/>
          <w:bCs/>
          <w:color w:val="000000" w:themeColor="text1"/>
          <w:kern w:val="36"/>
          <w:lang w:eastAsia="de-DE"/>
        </w:rPr>
        <w:t xml:space="preserve"> Nachrichten</w:t>
      </w:r>
      <w:r w:rsidR="00B72ABD">
        <w:rPr>
          <w:rFonts w:ascii="Arial" w:eastAsia="Times New Roman" w:hAnsi="Arial" w:cs="Arial"/>
          <w:bCs/>
          <w:color w:val="000000" w:themeColor="text1"/>
          <w:kern w:val="36"/>
          <w:lang w:eastAsia="de-DE"/>
        </w:rPr>
        <w:t xml:space="preserve"> und I</w:t>
      </w:r>
      <w:bookmarkStart w:id="0" w:name="_GoBack"/>
      <w:bookmarkEnd w:id="0"/>
      <w:r w:rsidR="00B72ABD">
        <w:rPr>
          <w:rFonts w:ascii="Arial" w:eastAsia="Times New Roman" w:hAnsi="Arial" w:cs="Arial"/>
          <w:bCs/>
          <w:color w:val="000000" w:themeColor="text1"/>
          <w:kern w:val="36"/>
          <w:lang w:eastAsia="de-DE"/>
        </w:rPr>
        <w:t>nformationen</w:t>
      </w:r>
      <w:r w:rsidR="00847877">
        <w:rPr>
          <w:rFonts w:ascii="Arial" w:eastAsia="Times New Roman" w:hAnsi="Arial" w:cs="Arial"/>
          <w:bCs/>
          <w:color w:val="000000" w:themeColor="text1"/>
          <w:kern w:val="36"/>
          <w:lang w:eastAsia="de-DE"/>
        </w:rPr>
        <w:t xml:space="preserve"> aus der Wohnungs- und Immobilienwirtschaft</w:t>
      </w:r>
      <w:r w:rsidR="009A342D" w:rsidRPr="00496DD4">
        <w:rPr>
          <w:rFonts w:ascii="Arial" w:eastAsia="Times New Roman" w:hAnsi="Arial" w:cs="Arial"/>
          <w:bCs/>
          <w:color w:val="000000" w:themeColor="text1"/>
          <w:kern w:val="36"/>
          <w:lang w:eastAsia="de-DE"/>
        </w:rPr>
        <w:t xml:space="preserve"> </w:t>
      </w:r>
      <w:r w:rsidR="002F129E">
        <w:rPr>
          <w:rFonts w:ascii="Arial" w:eastAsia="Times New Roman" w:hAnsi="Arial" w:cs="Arial"/>
          <w:bCs/>
          <w:color w:val="000000" w:themeColor="text1"/>
          <w:kern w:val="36"/>
          <w:lang w:eastAsia="de-DE"/>
        </w:rPr>
        <w:t>sowie</w:t>
      </w:r>
      <w:r w:rsidR="009A342D" w:rsidRPr="00496DD4">
        <w:rPr>
          <w:rFonts w:ascii="Arial" w:eastAsia="Times New Roman" w:hAnsi="Arial" w:cs="Arial"/>
          <w:bCs/>
          <w:color w:val="000000" w:themeColor="text1"/>
          <w:kern w:val="36"/>
          <w:lang w:eastAsia="de-DE"/>
        </w:rPr>
        <w:t xml:space="preserve"> </w:t>
      </w:r>
      <w:r w:rsidR="00847877">
        <w:rPr>
          <w:rFonts w:ascii="Arial" w:eastAsia="Times New Roman" w:hAnsi="Arial" w:cs="Arial"/>
          <w:bCs/>
          <w:color w:val="000000" w:themeColor="text1"/>
          <w:kern w:val="36"/>
          <w:lang w:eastAsia="de-DE"/>
        </w:rPr>
        <w:t xml:space="preserve">aktuelle </w:t>
      </w:r>
      <w:r w:rsidR="009A342D" w:rsidRPr="00496DD4">
        <w:rPr>
          <w:rFonts w:ascii="Arial" w:eastAsia="Times New Roman" w:hAnsi="Arial" w:cs="Arial"/>
          <w:bCs/>
          <w:color w:val="000000" w:themeColor="text1"/>
          <w:kern w:val="36"/>
          <w:lang w:eastAsia="de-DE"/>
        </w:rPr>
        <w:t>Urteile aus der WEG- und Mietrechtsprechung</w:t>
      </w:r>
      <w:r w:rsidR="00B72ABD">
        <w:rPr>
          <w:rFonts w:ascii="Arial" w:eastAsia="Times New Roman" w:hAnsi="Arial" w:cs="Arial"/>
          <w:bCs/>
          <w:color w:val="000000" w:themeColor="text1"/>
          <w:kern w:val="36"/>
          <w:lang w:eastAsia="de-DE"/>
        </w:rPr>
        <w:t xml:space="preserve"> erreichen Sie daher alle drei Monate</w:t>
      </w:r>
      <w:r w:rsidR="002F129E">
        <w:rPr>
          <w:rFonts w:ascii="Arial" w:eastAsia="Times New Roman" w:hAnsi="Arial" w:cs="Arial"/>
          <w:bCs/>
          <w:color w:val="000000" w:themeColor="text1"/>
          <w:kern w:val="36"/>
          <w:lang w:eastAsia="de-DE"/>
        </w:rPr>
        <w:t xml:space="preserve"> –</w:t>
      </w:r>
      <w:r w:rsidR="009A342D" w:rsidRPr="00496DD4">
        <w:rPr>
          <w:rFonts w:ascii="Arial" w:eastAsia="Times New Roman" w:hAnsi="Arial" w:cs="Arial"/>
          <w:bCs/>
          <w:color w:val="000000" w:themeColor="text1"/>
          <w:kern w:val="36"/>
          <w:lang w:eastAsia="de-DE"/>
        </w:rPr>
        <w:t xml:space="preserve"> </w:t>
      </w:r>
      <w:r w:rsidR="002F129E">
        <w:rPr>
          <w:rFonts w:ascii="Arial" w:eastAsia="Times New Roman" w:hAnsi="Arial" w:cs="Arial"/>
          <w:bCs/>
          <w:color w:val="000000" w:themeColor="text1"/>
          <w:kern w:val="36"/>
          <w:lang w:eastAsia="de-DE"/>
        </w:rPr>
        <w:t xml:space="preserve">verständlich </w:t>
      </w:r>
      <w:r w:rsidR="007520F5">
        <w:rPr>
          <w:rFonts w:ascii="Arial" w:eastAsia="Times New Roman" w:hAnsi="Arial" w:cs="Arial"/>
          <w:bCs/>
          <w:color w:val="000000" w:themeColor="text1"/>
          <w:kern w:val="36"/>
          <w:lang w:eastAsia="de-DE"/>
        </w:rPr>
        <w:t xml:space="preserve">und klar </w:t>
      </w:r>
      <w:r w:rsidR="002F129E">
        <w:rPr>
          <w:rFonts w:ascii="Arial" w:eastAsia="Times New Roman" w:hAnsi="Arial" w:cs="Arial"/>
          <w:bCs/>
          <w:color w:val="000000" w:themeColor="text1"/>
          <w:kern w:val="36"/>
          <w:lang w:eastAsia="de-DE"/>
        </w:rPr>
        <w:t>aufbereitet</w:t>
      </w:r>
      <w:r w:rsidR="005D7E2D">
        <w:rPr>
          <w:rFonts w:ascii="Arial" w:eastAsia="Times New Roman" w:hAnsi="Arial" w:cs="Arial"/>
          <w:bCs/>
          <w:color w:val="000000" w:themeColor="text1"/>
          <w:kern w:val="36"/>
          <w:lang w:eastAsia="de-DE"/>
        </w:rPr>
        <w:t>.</w:t>
      </w:r>
      <w:r w:rsidR="00A95B16">
        <w:rPr>
          <w:rFonts w:ascii="Arial" w:eastAsia="Times New Roman" w:hAnsi="Arial" w:cs="Arial"/>
          <w:bCs/>
          <w:color w:val="000000" w:themeColor="text1"/>
          <w:kern w:val="36"/>
          <w:lang w:eastAsia="de-DE"/>
        </w:rPr>
        <w:t xml:space="preserve"> </w:t>
      </w:r>
      <w:r w:rsidR="00F52764">
        <w:rPr>
          <w:rFonts w:ascii="Arial" w:eastAsia="Times New Roman" w:hAnsi="Arial" w:cs="Arial"/>
          <w:bCs/>
          <w:color w:val="000000" w:themeColor="text1"/>
          <w:kern w:val="36"/>
          <w:lang w:eastAsia="de-DE"/>
        </w:rPr>
        <w:t xml:space="preserve">Dieser zusätzliche </w:t>
      </w:r>
      <w:r w:rsidR="006E7C9B">
        <w:rPr>
          <w:rFonts w:ascii="Arial" w:eastAsia="Times New Roman" w:hAnsi="Arial" w:cs="Arial"/>
          <w:bCs/>
          <w:color w:val="000000" w:themeColor="text1"/>
          <w:kern w:val="36"/>
          <w:lang w:eastAsia="de-DE"/>
        </w:rPr>
        <w:t>Service steht Ihnen kostenfrei zur Verfügung.</w:t>
      </w:r>
      <w:r w:rsidR="00A95B16">
        <w:rPr>
          <w:rFonts w:ascii="Arial" w:eastAsia="Times New Roman" w:hAnsi="Arial" w:cs="Arial"/>
          <w:bCs/>
          <w:color w:val="000000" w:themeColor="text1"/>
          <w:kern w:val="36"/>
          <w:lang w:eastAsia="de-DE"/>
        </w:rPr>
        <w:t xml:space="preserve"> </w:t>
      </w:r>
    </w:p>
    <w:p w:rsidR="00AF6122" w:rsidRDefault="00AF6122"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325AD1" w:rsidRDefault="00325AD1"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 xml:space="preserve">Wir wünschen Ihnen </w:t>
      </w:r>
      <w:r w:rsidR="00E53887">
        <w:rPr>
          <w:rFonts w:ascii="Arial" w:eastAsia="Times New Roman" w:hAnsi="Arial" w:cs="Arial"/>
          <w:bCs/>
          <w:color w:val="000000" w:themeColor="text1"/>
          <w:kern w:val="36"/>
          <w:lang w:eastAsia="de-DE"/>
        </w:rPr>
        <w:t xml:space="preserve">und Ihrer Familie besinnliche Weihnachtsfeiertage und </w:t>
      </w:r>
      <w:r w:rsidR="00C85929">
        <w:rPr>
          <w:rFonts w:ascii="Arial" w:eastAsia="Times New Roman" w:hAnsi="Arial" w:cs="Arial"/>
          <w:bCs/>
          <w:color w:val="000000" w:themeColor="text1"/>
          <w:kern w:val="36"/>
          <w:lang w:eastAsia="de-DE"/>
        </w:rPr>
        <w:t>ein gesundes und erfolgreiches</w:t>
      </w:r>
      <w:r w:rsidR="00E53887">
        <w:rPr>
          <w:rFonts w:ascii="Arial" w:eastAsia="Times New Roman" w:hAnsi="Arial" w:cs="Arial"/>
          <w:bCs/>
          <w:color w:val="000000" w:themeColor="text1"/>
          <w:kern w:val="36"/>
          <w:lang w:eastAsia="de-DE"/>
        </w:rPr>
        <w:t xml:space="preserve"> Neue</w:t>
      </w:r>
      <w:r w:rsidR="00C85929">
        <w:rPr>
          <w:rFonts w:ascii="Arial" w:eastAsia="Times New Roman" w:hAnsi="Arial" w:cs="Arial"/>
          <w:bCs/>
          <w:color w:val="000000" w:themeColor="text1"/>
          <w:kern w:val="36"/>
          <w:lang w:eastAsia="de-DE"/>
        </w:rPr>
        <w:t xml:space="preserve">s </w:t>
      </w:r>
      <w:r w:rsidR="00E53887">
        <w:rPr>
          <w:rFonts w:ascii="Arial" w:eastAsia="Times New Roman" w:hAnsi="Arial" w:cs="Arial"/>
          <w:bCs/>
          <w:color w:val="000000" w:themeColor="text1"/>
          <w:kern w:val="36"/>
          <w:lang w:eastAsia="de-DE"/>
        </w:rPr>
        <w:t>Jahr!</w:t>
      </w:r>
    </w:p>
    <w:p w:rsidR="00E53887" w:rsidRPr="00496DD4" w:rsidRDefault="00E53887"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407FFB" w:rsidRPr="00496DD4" w:rsidRDefault="00407FFB"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p>
    <w:p w:rsidR="00407FFB" w:rsidRPr="00496DD4" w:rsidRDefault="00407FFB" w:rsidP="00B86AC7">
      <w:pPr>
        <w:shd w:val="clear" w:color="auto" w:fill="FFFFFF"/>
        <w:spacing w:after="0" w:line="240" w:lineRule="auto"/>
        <w:jc w:val="both"/>
        <w:outlineLvl w:val="0"/>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t>Ihr</w:t>
      </w:r>
      <w:r w:rsidR="00847877">
        <w:rPr>
          <w:rFonts w:ascii="Arial" w:eastAsia="Times New Roman" w:hAnsi="Arial" w:cs="Arial"/>
          <w:bCs/>
          <w:color w:val="000000" w:themeColor="text1"/>
          <w:kern w:val="36"/>
          <w:lang w:eastAsia="de-DE"/>
        </w:rPr>
        <w:t>e Hausverwaltung</w:t>
      </w: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791C3F" w:rsidRDefault="00791C3F">
      <w:pPr>
        <w:rPr>
          <w:rFonts w:ascii="Arial" w:eastAsia="Times New Roman" w:hAnsi="Arial" w:cs="Arial"/>
          <w:b/>
          <w:bCs/>
          <w:color w:val="000000" w:themeColor="text1"/>
          <w:kern w:val="36"/>
          <w:lang w:eastAsia="de-DE"/>
        </w:rPr>
      </w:pPr>
    </w:p>
    <w:p w:rsidR="00F1052A" w:rsidRDefault="00F1052A">
      <w:pPr>
        <w:rPr>
          <w:rFonts w:ascii="Arial" w:eastAsia="Times New Roman" w:hAnsi="Arial" w:cs="Arial"/>
          <w:b/>
          <w:bCs/>
          <w:color w:val="000000" w:themeColor="text1"/>
          <w:kern w:val="36"/>
          <w:lang w:eastAsia="de-DE"/>
        </w:rPr>
      </w:pPr>
    </w:p>
    <w:p w:rsidR="00A5686B" w:rsidRDefault="00A5686B">
      <w:pPr>
        <w:rPr>
          <w:rFonts w:ascii="Arial" w:eastAsia="Times New Roman" w:hAnsi="Arial" w:cs="Arial"/>
          <w:b/>
          <w:bCs/>
          <w:color w:val="000000" w:themeColor="text1"/>
          <w:kern w:val="36"/>
          <w:lang w:eastAsia="de-DE"/>
        </w:rPr>
      </w:pPr>
    </w:p>
    <w:p w:rsidR="00A5686B" w:rsidRDefault="00A5686B">
      <w:pPr>
        <w:rPr>
          <w:rFonts w:ascii="Arial" w:eastAsia="Times New Roman" w:hAnsi="Arial" w:cs="Arial"/>
          <w:b/>
          <w:bCs/>
          <w:color w:val="000000" w:themeColor="text1"/>
          <w:kern w:val="36"/>
          <w:lang w:eastAsia="de-DE"/>
        </w:rPr>
      </w:pPr>
    </w:p>
    <w:p w:rsidR="00134056" w:rsidRPr="00CD62D9" w:rsidRDefault="00CD62D9">
      <w:pPr>
        <w:rPr>
          <w:rFonts w:ascii="Arial" w:eastAsia="Times New Roman" w:hAnsi="Arial" w:cs="Arial"/>
          <w:b/>
          <w:bCs/>
          <w:color w:val="000000" w:themeColor="text1"/>
          <w:kern w:val="36"/>
          <w:lang w:eastAsia="de-DE"/>
        </w:rPr>
      </w:pPr>
      <w:r w:rsidRPr="00CD62D9">
        <w:rPr>
          <w:rFonts w:ascii="Arial" w:eastAsia="Times New Roman" w:hAnsi="Arial" w:cs="Arial"/>
          <w:b/>
          <w:bCs/>
          <w:color w:val="000000" w:themeColor="text1"/>
          <w:kern w:val="36"/>
          <w:lang w:eastAsia="de-DE"/>
        </w:rPr>
        <w:t>Vorbemerkungen:</w:t>
      </w:r>
    </w:p>
    <w:p w:rsidR="00134056" w:rsidRDefault="00CD62D9">
      <w:pPr>
        <w:rPr>
          <w:rFonts w:ascii="Arial" w:eastAsia="Times New Roman" w:hAnsi="Arial" w:cs="Arial"/>
          <w:bCs/>
          <w:color w:val="000000" w:themeColor="text1"/>
          <w:kern w:val="36"/>
          <w:lang w:eastAsia="de-DE"/>
        </w:rPr>
      </w:pPr>
      <w:r>
        <w:rPr>
          <w:rFonts w:ascii="Arial" w:eastAsia="Times New Roman" w:hAnsi="Arial" w:cs="Arial"/>
          <w:bCs/>
          <w:color w:val="000000" w:themeColor="text1"/>
          <w:kern w:val="36"/>
          <w:lang w:eastAsia="de-DE"/>
        </w:rPr>
        <w:t>Der DDIV-Beirats-Newsletter ist ein Angebot für Immobilienverwaltungen, um Beiräte und Eigentümer noch umfassender zu informieren. Die Auswahl der Inhalte ist freiwillig und unterliegt allein der Hausverwaltung. Der Dachverband Deutscher Immobilienverwalter (DDIV) übernimmt keine Haftung für die darin abgedruckten Inhalte.</w:t>
      </w:r>
    </w:p>
    <w:p w:rsidR="00496DD4" w:rsidRPr="00496DD4" w:rsidRDefault="00496DD4">
      <w:pPr>
        <w:rPr>
          <w:rFonts w:ascii="Arial" w:eastAsia="Times New Roman" w:hAnsi="Arial" w:cs="Arial"/>
          <w:bCs/>
          <w:color w:val="000000" w:themeColor="text1"/>
          <w:kern w:val="36"/>
          <w:lang w:eastAsia="de-DE"/>
        </w:rPr>
      </w:pPr>
      <w:r w:rsidRPr="00496DD4">
        <w:rPr>
          <w:rFonts w:ascii="Arial" w:eastAsia="Times New Roman" w:hAnsi="Arial" w:cs="Arial"/>
          <w:bCs/>
          <w:color w:val="000000" w:themeColor="text1"/>
          <w:kern w:val="36"/>
          <w:lang w:eastAsia="de-DE"/>
        </w:rPr>
        <w:br w:type="page"/>
      </w:r>
    </w:p>
    <w:p w:rsidR="00496DD4" w:rsidRPr="00496DD4" w:rsidRDefault="00496DD4">
      <w:pPr>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325AD1" w:rsidRPr="00496DD4" w:rsidRDefault="00325AD1"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263B2C" w:rsidRPr="00496DD4" w:rsidRDefault="00263B2C" w:rsidP="00593DAF">
      <w:pPr>
        <w:shd w:val="clear" w:color="auto" w:fill="FFFFFF"/>
        <w:spacing w:after="0" w:line="240" w:lineRule="auto"/>
        <w:outlineLvl w:val="0"/>
        <w:rPr>
          <w:rFonts w:ascii="Arial" w:eastAsia="Times New Roman" w:hAnsi="Arial" w:cs="Arial"/>
          <w:bCs/>
          <w:color w:val="000000" w:themeColor="text1"/>
          <w:kern w:val="36"/>
          <w:lang w:eastAsia="de-DE"/>
        </w:rPr>
      </w:pPr>
    </w:p>
    <w:p w:rsidR="00593DAF" w:rsidRDefault="008770E4"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DDIV-</w:t>
      </w:r>
      <w:r w:rsidR="00504AF3" w:rsidRPr="00504AF3">
        <w:rPr>
          <w:rFonts w:ascii="Arial" w:eastAsia="Times New Roman" w:hAnsi="Arial" w:cs="Arial"/>
          <w:b/>
          <w:bCs/>
          <w:color w:val="000000" w:themeColor="text1"/>
          <w:kern w:val="36"/>
          <w:sz w:val="24"/>
          <w:szCs w:val="24"/>
          <w:lang w:eastAsia="de-DE"/>
        </w:rPr>
        <w:t xml:space="preserve">Beirats-Newsletter </w:t>
      </w:r>
    </w:p>
    <w:p w:rsidR="00B04DBD" w:rsidRPr="00504AF3" w:rsidRDefault="00B04DBD"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Pr>
          <w:rFonts w:ascii="Arial" w:eastAsia="Times New Roman" w:hAnsi="Arial" w:cs="Arial"/>
          <w:b/>
          <w:bCs/>
          <w:color w:val="000000" w:themeColor="text1"/>
          <w:kern w:val="36"/>
          <w:sz w:val="24"/>
          <w:szCs w:val="24"/>
          <w:lang w:eastAsia="de-DE"/>
        </w:rPr>
        <w:t xml:space="preserve">Ausgabe </w:t>
      </w:r>
      <w:r w:rsidR="00DD0067">
        <w:rPr>
          <w:rFonts w:ascii="Arial" w:eastAsia="Times New Roman" w:hAnsi="Arial" w:cs="Arial"/>
          <w:b/>
          <w:bCs/>
          <w:color w:val="000000" w:themeColor="text1"/>
          <w:kern w:val="36"/>
          <w:sz w:val="24"/>
          <w:szCs w:val="24"/>
          <w:lang w:eastAsia="de-DE"/>
        </w:rPr>
        <w:t>2/</w:t>
      </w:r>
      <w:r>
        <w:rPr>
          <w:rFonts w:ascii="Arial" w:eastAsia="Times New Roman" w:hAnsi="Arial" w:cs="Arial"/>
          <w:b/>
          <w:bCs/>
          <w:color w:val="000000" w:themeColor="text1"/>
          <w:kern w:val="36"/>
          <w:sz w:val="24"/>
          <w:szCs w:val="24"/>
          <w:lang w:eastAsia="de-DE"/>
        </w:rPr>
        <w:t>2016</w:t>
      </w:r>
    </w:p>
    <w:p w:rsidR="002F079E" w:rsidRDefault="002F079E" w:rsidP="00526F5D">
      <w:pPr>
        <w:shd w:val="clear" w:color="auto" w:fill="FFFFFF"/>
        <w:spacing w:after="120" w:line="281" w:lineRule="atLeast"/>
        <w:outlineLvl w:val="0"/>
        <w:rPr>
          <w:rFonts w:ascii="Arial" w:eastAsia="Times New Roman" w:hAnsi="Arial" w:cs="Arial"/>
          <w:b/>
          <w:bCs/>
          <w:color w:val="000000" w:themeColor="text1"/>
          <w:kern w:val="36"/>
          <w:lang w:eastAsia="de-DE"/>
        </w:rPr>
      </w:pPr>
    </w:p>
    <w:p w:rsidR="00262548" w:rsidRPr="00496DD4" w:rsidRDefault="00262548" w:rsidP="00526F5D">
      <w:pPr>
        <w:shd w:val="clear" w:color="auto" w:fill="FFFFFF"/>
        <w:spacing w:after="120" w:line="281" w:lineRule="atLeast"/>
        <w:outlineLvl w:val="0"/>
        <w:rPr>
          <w:rFonts w:ascii="Arial" w:eastAsia="Times New Roman" w:hAnsi="Arial" w:cs="Arial"/>
          <w:b/>
          <w:bCs/>
          <w:color w:val="000000" w:themeColor="text1"/>
          <w:kern w:val="36"/>
          <w:lang w:eastAsia="de-DE"/>
        </w:rPr>
      </w:pPr>
    </w:p>
    <w:p w:rsidR="006C752B" w:rsidRPr="00496DD4" w:rsidRDefault="00766603"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r w:rsidRPr="00496DD4">
        <w:rPr>
          <w:rFonts w:ascii="Arial" w:eastAsia="Times New Roman" w:hAnsi="Arial" w:cs="Arial"/>
          <w:b/>
          <w:bCs/>
          <w:color w:val="000000" w:themeColor="text1"/>
          <w:kern w:val="36"/>
          <w:sz w:val="24"/>
          <w:szCs w:val="24"/>
          <w:lang w:eastAsia="de-DE"/>
        </w:rPr>
        <w:t xml:space="preserve">Inhalt </w:t>
      </w:r>
    </w:p>
    <w:p w:rsidR="00CC0999" w:rsidRPr="002A7C95" w:rsidRDefault="00CC0999" w:rsidP="00526F5D">
      <w:pPr>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rsidR="002F079E" w:rsidRPr="002A7C95" w:rsidRDefault="00EC2D65" w:rsidP="005E43E6">
      <w:pPr>
        <w:pStyle w:val="Listenabsatz"/>
        <w:numPr>
          <w:ilvl w:val="0"/>
          <w:numId w:val="1"/>
        </w:numPr>
        <w:shd w:val="clear" w:color="auto" w:fill="BFBFBF" w:themeFill="background1" w:themeFillShade="BF"/>
        <w:spacing w:after="120" w:line="281" w:lineRule="atLeast"/>
        <w:outlineLvl w:val="0"/>
        <w:rPr>
          <w:rFonts w:ascii="Arial" w:eastAsia="Times New Roman" w:hAnsi="Arial" w:cs="Arial"/>
          <w:b/>
          <w:bCs/>
          <w:color w:val="000000" w:themeColor="text1"/>
          <w:kern w:val="36"/>
          <w:sz w:val="24"/>
          <w:szCs w:val="24"/>
          <w:lang w:eastAsia="de-DE"/>
        </w:rPr>
      </w:pPr>
      <w:r w:rsidRPr="002A7C95">
        <w:rPr>
          <w:rFonts w:ascii="Arial" w:eastAsia="Times New Roman" w:hAnsi="Arial" w:cs="Arial"/>
          <w:b/>
          <w:bCs/>
          <w:color w:val="000000" w:themeColor="text1"/>
          <w:kern w:val="36"/>
          <w:sz w:val="24"/>
          <w:szCs w:val="24"/>
          <w:lang w:eastAsia="de-DE"/>
        </w:rPr>
        <w:t xml:space="preserve">Kompakt: </w:t>
      </w:r>
      <w:r w:rsidR="00766603" w:rsidRPr="002A7C95">
        <w:rPr>
          <w:rFonts w:ascii="Arial" w:eastAsia="Times New Roman" w:hAnsi="Arial" w:cs="Arial"/>
          <w:b/>
          <w:bCs/>
          <w:color w:val="000000" w:themeColor="text1"/>
          <w:kern w:val="36"/>
          <w:sz w:val="24"/>
          <w:szCs w:val="24"/>
          <w:lang w:eastAsia="de-DE"/>
        </w:rPr>
        <w:t xml:space="preserve">Entscheidungen aus </w:t>
      </w:r>
      <w:r w:rsidR="00795B0F" w:rsidRPr="002A7C95">
        <w:rPr>
          <w:rFonts w:ascii="Arial" w:eastAsia="Times New Roman" w:hAnsi="Arial" w:cs="Arial"/>
          <w:b/>
          <w:bCs/>
          <w:color w:val="000000" w:themeColor="text1"/>
          <w:kern w:val="36"/>
          <w:sz w:val="24"/>
          <w:szCs w:val="24"/>
          <w:lang w:eastAsia="de-DE"/>
        </w:rPr>
        <w:t>WEG- und Mietrecht</w:t>
      </w:r>
    </w:p>
    <w:p w:rsidR="006C752B" w:rsidRPr="002A7C95" w:rsidRDefault="006C752B" w:rsidP="006C752B">
      <w:pPr>
        <w:pStyle w:val="Listenabsatz"/>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rsidR="00BC3A69" w:rsidRPr="002A7C95" w:rsidRDefault="00BC3A69" w:rsidP="006C752B">
      <w:pPr>
        <w:pStyle w:val="Listenabsatz"/>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rsidR="00EC2D65" w:rsidRPr="002A7C95" w:rsidRDefault="009F4D3A" w:rsidP="005E43E6">
      <w:pPr>
        <w:pStyle w:val="Listenabsatz"/>
        <w:numPr>
          <w:ilvl w:val="0"/>
          <w:numId w:val="1"/>
        </w:numPr>
        <w:shd w:val="clear" w:color="auto" w:fill="C6D9F1" w:themeFill="text2" w:themeFillTint="33"/>
        <w:spacing w:after="120" w:line="281" w:lineRule="atLeast"/>
        <w:outlineLvl w:val="0"/>
        <w:rPr>
          <w:rFonts w:ascii="Arial" w:eastAsia="Times New Roman" w:hAnsi="Arial" w:cs="Arial"/>
          <w:b/>
          <w:bCs/>
          <w:color w:val="000000" w:themeColor="text1"/>
          <w:kern w:val="36"/>
          <w:sz w:val="24"/>
          <w:szCs w:val="24"/>
          <w:lang w:eastAsia="de-DE"/>
        </w:rPr>
      </w:pPr>
      <w:r w:rsidRPr="002A7C95">
        <w:rPr>
          <w:rFonts w:ascii="Arial" w:eastAsia="Times New Roman" w:hAnsi="Arial" w:cs="Arial"/>
          <w:b/>
          <w:bCs/>
          <w:color w:val="000000" w:themeColor="text1"/>
          <w:kern w:val="36"/>
          <w:sz w:val="24"/>
          <w:szCs w:val="24"/>
          <w:lang w:eastAsia="de-DE"/>
        </w:rPr>
        <w:t>Gesetzliche Änderungen und Entwürfe</w:t>
      </w:r>
    </w:p>
    <w:p w:rsidR="006C752B" w:rsidRPr="002A7C95" w:rsidRDefault="006C752B" w:rsidP="006C752B">
      <w:pPr>
        <w:pStyle w:val="Listenabsatz"/>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rsidR="00BC3A69" w:rsidRPr="002A7C95" w:rsidRDefault="00BC3A69" w:rsidP="006C752B">
      <w:pPr>
        <w:pStyle w:val="Listenabsatz"/>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rsidR="00CD06B3" w:rsidRPr="002A7C95" w:rsidRDefault="002F079E" w:rsidP="00CD06B3">
      <w:pPr>
        <w:pStyle w:val="Listenabsatz"/>
        <w:numPr>
          <w:ilvl w:val="0"/>
          <w:numId w:val="1"/>
        </w:numPr>
        <w:shd w:val="clear" w:color="auto" w:fill="D6E3BC" w:themeFill="accent3" w:themeFillTint="66"/>
        <w:spacing w:after="120" w:line="281" w:lineRule="atLeast"/>
        <w:outlineLvl w:val="0"/>
        <w:rPr>
          <w:rFonts w:ascii="Arial" w:eastAsia="Times New Roman" w:hAnsi="Arial" w:cs="Arial"/>
          <w:b/>
          <w:bCs/>
          <w:color w:val="000000" w:themeColor="text1"/>
          <w:kern w:val="36"/>
          <w:sz w:val="24"/>
          <w:szCs w:val="24"/>
          <w:lang w:eastAsia="de-DE"/>
        </w:rPr>
      </w:pPr>
      <w:r w:rsidRPr="002A7C95">
        <w:rPr>
          <w:rFonts w:ascii="Arial" w:eastAsia="Times New Roman" w:hAnsi="Arial" w:cs="Arial"/>
          <w:b/>
          <w:bCs/>
          <w:color w:val="000000" w:themeColor="text1"/>
          <w:kern w:val="36"/>
          <w:sz w:val="24"/>
          <w:szCs w:val="24"/>
          <w:lang w:eastAsia="de-DE"/>
        </w:rPr>
        <w:t>Modernisi</w:t>
      </w:r>
      <w:r w:rsidR="00905F2E" w:rsidRPr="002A7C95">
        <w:rPr>
          <w:rFonts w:ascii="Arial" w:eastAsia="Times New Roman" w:hAnsi="Arial" w:cs="Arial"/>
          <w:b/>
          <w:bCs/>
          <w:color w:val="000000" w:themeColor="text1"/>
          <w:kern w:val="36"/>
          <w:sz w:val="24"/>
          <w:szCs w:val="24"/>
          <w:lang w:eastAsia="de-DE"/>
        </w:rPr>
        <w:t>eren</w:t>
      </w:r>
      <w:r w:rsidR="00EC2D65" w:rsidRPr="002A7C95">
        <w:rPr>
          <w:rFonts w:ascii="Arial" w:eastAsia="Times New Roman" w:hAnsi="Arial" w:cs="Arial"/>
          <w:b/>
          <w:bCs/>
          <w:color w:val="000000" w:themeColor="text1"/>
          <w:kern w:val="36"/>
          <w:sz w:val="24"/>
          <w:szCs w:val="24"/>
          <w:lang w:eastAsia="de-DE"/>
        </w:rPr>
        <w:t xml:space="preserve">, </w:t>
      </w:r>
      <w:r w:rsidR="00905F2E" w:rsidRPr="002A7C95">
        <w:rPr>
          <w:rFonts w:ascii="Arial" w:eastAsia="Times New Roman" w:hAnsi="Arial" w:cs="Arial"/>
          <w:b/>
          <w:bCs/>
          <w:color w:val="000000" w:themeColor="text1"/>
          <w:kern w:val="36"/>
          <w:sz w:val="24"/>
          <w:szCs w:val="24"/>
          <w:lang w:eastAsia="de-DE"/>
        </w:rPr>
        <w:t xml:space="preserve">Sanieren </w:t>
      </w:r>
      <w:r w:rsidRPr="002A7C95">
        <w:rPr>
          <w:rFonts w:ascii="Arial" w:eastAsia="Times New Roman" w:hAnsi="Arial" w:cs="Arial"/>
          <w:b/>
          <w:bCs/>
          <w:color w:val="000000" w:themeColor="text1"/>
          <w:kern w:val="36"/>
          <w:sz w:val="24"/>
          <w:szCs w:val="24"/>
          <w:lang w:eastAsia="de-DE"/>
        </w:rPr>
        <w:t xml:space="preserve">und </w:t>
      </w:r>
      <w:r w:rsidR="00905F2E" w:rsidRPr="002A7C95">
        <w:rPr>
          <w:rFonts w:ascii="Arial" w:eastAsia="Times New Roman" w:hAnsi="Arial" w:cs="Arial"/>
          <w:b/>
          <w:bCs/>
          <w:color w:val="000000" w:themeColor="text1"/>
          <w:kern w:val="36"/>
          <w:sz w:val="24"/>
          <w:szCs w:val="24"/>
          <w:lang w:eastAsia="de-DE"/>
        </w:rPr>
        <w:t>Instandhalten</w:t>
      </w:r>
    </w:p>
    <w:p w:rsidR="00CD06B3" w:rsidRPr="002A7C95" w:rsidRDefault="00CD06B3" w:rsidP="00CD06B3">
      <w:pPr>
        <w:pStyle w:val="Listenabsatz"/>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rsidR="00BC3A69" w:rsidRPr="002A7C95" w:rsidRDefault="00BC3A69" w:rsidP="00CD06B3">
      <w:pPr>
        <w:pStyle w:val="Listenabsatz"/>
        <w:shd w:val="clear" w:color="auto" w:fill="FFFFFF"/>
        <w:spacing w:after="120" w:line="281" w:lineRule="atLeast"/>
        <w:outlineLvl w:val="0"/>
        <w:rPr>
          <w:rFonts w:ascii="Arial" w:eastAsia="Times New Roman" w:hAnsi="Arial" w:cs="Arial"/>
          <w:b/>
          <w:bCs/>
          <w:color w:val="000000" w:themeColor="text1"/>
          <w:kern w:val="36"/>
          <w:sz w:val="24"/>
          <w:szCs w:val="24"/>
          <w:lang w:eastAsia="de-DE"/>
        </w:rPr>
      </w:pPr>
    </w:p>
    <w:p w:rsidR="009F1EED" w:rsidRPr="002A7C95" w:rsidRDefault="00EC2D65" w:rsidP="00003C2D">
      <w:pPr>
        <w:pStyle w:val="Listenabsatz"/>
        <w:numPr>
          <w:ilvl w:val="0"/>
          <w:numId w:val="1"/>
        </w:numPr>
        <w:shd w:val="clear" w:color="auto" w:fill="FDE9D9" w:themeFill="accent6" w:themeFillTint="33"/>
        <w:spacing w:after="120" w:line="281" w:lineRule="atLeast"/>
        <w:outlineLvl w:val="0"/>
        <w:rPr>
          <w:rFonts w:ascii="Arial" w:eastAsia="Times New Roman" w:hAnsi="Arial" w:cs="Arial"/>
          <w:b/>
          <w:bCs/>
          <w:color w:val="000000" w:themeColor="text1"/>
          <w:kern w:val="36"/>
          <w:sz w:val="24"/>
          <w:szCs w:val="24"/>
          <w:lang w:eastAsia="de-DE"/>
        </w:rPr>
      </w:pPr>
      <w:r w:rsidRPr="002A7C95">
        <w:rPr>
          <w:rFonts w:ascii="Arial" w:eastAsia="Times New Roman" w:hAnsi="Arial" w:cs="Arial"/>
          <w:b/>
          <w:bCs/>
          <w:color w:val="000000" w:themeColor="text1"/>
          <w:kern w:val="36"/>
          <w:sz w:val="24"/>
          <w:szCs w:val="24"/>
          <w:lang w:eastAsia="de-DE"/>
        </w:rPr>
        <w:t>Mieten</w:t>
      </w:r>
      <w:r w:rsidR="00E07A89" w:rsidRPr="002A7C95">
        <w:rPr>
          <w:rFonts w:ascii="Arial" w:eastAsia="Times New Roman" w:hAnsi="Arial" w:cs="Arial"/>
          <w:b/>
          <w:bCs/>
          <w:color w:val="000000" w:themeColor="text1"/>
          <w:kern w:val="36"/>
          <w:sz w:val="24"/>
          <w:szCs w:val="24"/>
          <w:lang w:eastAsia="de-DE"/>
        </w:rPr>
        <w:t xml:space="preserve">, </w:t>
      </w:r>
      <w:r w:rsidR="00905F2E" w:rsidRPr="002A7C95">
        <w:rPr>
          <w:rFonts w:ascii="Arial" w:eastAsia="Times New Roman" w:hAnsi="Arial" w:cs="Arial"/>
          <w:b/>
          <w:bCs/>
          <w:color w:val="000000" w:themeColor="text1"/>
          <w:kern w:val="36"/>
          <w:sz w:val="24"/>
          <w:szCs w:val="24"/>
          <w:lang w:eastAsia="de-DE"/>
        </w:rPr>
        <w:t xml:space="preserve">Kaufen, </w:t>
      </w:r>
      <w:r w:rsidR="00E07A89" w:rsidRPr="002A7C95">
        <w:rPr>
          <w:rFonts w:ascii="Arial" w:eastAsia="Times New Roman" w:hAnsi="Arial" w:cs="Arial"/>
          <w:b/>
          <w:bCs/>
          <w:color w:val="000000" w:themeColor="text1"/>
          <w:kern w:val="36"/>
          <w:sz w:val="24"/>
          <w:szCs w:val="24"/>
          <w:lang w:eastAsia="de-DE"/>
        </w:rPr>
        <w:t>Wohnen</w:t>
      </w:r>
      <w:r w:rsidRPr="002A7C95">
        <w:rPr>
          <w:rFonts w:ascii="Arial" w:eastAsia="Times New Roman" w:hAnsi="Arial" w:cs="Arial"/>
          <w:b/>
          <w:bCs/>
          <w:color w:val="000000" w:themeColor="text1"/>
          <w:kern w:val="36"/>
          <w:sz w:val="24"/>
          <w:szCs w:val="24"/>
          <w:lang w:eastAsia="de-DE"/>
        </w:rPr>
        <w:t xml:space="preserve">: </w:t>
      </w:r>
      <w:r w:rsidR="00795B0F" w:rsidRPr="002A7C95">
        <w:rPr>
          <w:rFonts w:ascii="Arial" w:eastAsia="Times New Roman" w:hAnsi="Arial" w:cs="Arial"/>
          <w:b/>
          <w:bCs/>
          <w:color w:val="000000" w:themeColor="text1"/>
          <w:kern w:val="36"/>
          <w:sz w:val="24"/>
          <w:szCs w:val="24"/>
          <w:lang w:eastAsia="de-DE"/>
        </w:rPr>
        <w:t>Aktuelle Entwicklungen</w:t>
      </w:r>
    </w:p>
    <w:p w:rsidR="002F079E" w:rsidRPr="00496DD4" w:rsidRDefault="002F079E"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EC2D65" w:rsidRPr="00496DD4" w:rsidRDefault="00EC2D65" w:rsidP="00526F5D">
      <w:pPr>
        <w:shd w:val="clear" w:color="auto" w:fill="FFFFFF"/>
        <w:spacing w:after="120" w:line="281" w:lineRule="atLeast"/>
        <w:outlineLvl w:val="0"/>
        <w:rPr>
          <w:rFonts w:ascii="Arial" w:eastAsia="Times New Roman" w:hAnsi="Arial" w:cs="Arial"/>
          <w:b/>
          <w:bCs/>
          <w:color w:val="000000" w:themeColor="text1"/>
          <w:kern w:val="36"/>
          <w:highlight w:val="yellow"/>
          <w:lang w:eastAsia="de-DE"/>
        </w:rPr>
      </w:pPr>
    </w:p>
    <w:p w:rsidR="00B77F19" w:rsidRPr="00496DD4" w:rsidRDefault="00B77F19" w:rsidP="003E0ED3">
      <w:pPr>
        <w:shd w:val="clear" w:color="auto" w:fill="FFFFFF"/>
        <w:spacing w:after="120" w:line="281" w:lineRule="atLeast"/>
        <w:outlineLvl w:val="0"/>
        <w:rPr>
          <w:rFonts w:ascii="Arial" w:eastAsia="Times New Roman" w:hAnsi="Arial" w:cs="Arial"/>
          <w:b/>
          <w:bCs/>
          <w:color w:val="000000" w:themeColor="text1"/>
          <w:kern w:val="36"/>
          <w:lang w:eastAsia="de-DE"/>
        </w:rPr>
      </w:pPr>
    </w:p>
    <w:p w:rsidR="00E1030E" w:rsidRPr="00385B2F" w:rsidRDefault="009F4D3A" w:rsidP="00E1030E">
      <w:pPr>
        <w:pStyle w:val="Listenabsatz"/>
        <w:numPr>
          <w:ilvl w:val="0"/>
          <w:numId w:val="6"/>
        </w:numPr>
        <w:shd w:val="clear" w:color="auto" w:fill="BFBFBF" w:themeFill="background1" w:themeFillShade="BF"/>
        <w:spacing w:after="120" w:line="281" w:lineRule="atLeast"/>
        <w:outlineLvl w:val="0"/>
        <w:rPr>
          <w:rFonts w:ascii="Arial" w:eastAsia="Times New Roman" w:hAnsi="Arial" w:cs="Arial"/>
          <w:b/>
          <w:bCs/>
          <w:color w:val="000000" w:themeColor="text1"/>
          <w:kern w:val="36"/>
          <w:sz w:val="24"/>
          <w:szCs w:val="24"/>
          <w:lang w:eastAsia="de-DE"/>
        </w:rPr>
      </w:pPr>
      <w:r w:rsidRPr="00496DD4">
        <w:rPr>
          <w:rFonts w:ascii="Arial" w:eastAsia="Times New Roman" w:hAnsi="Arial" w:cs="Arial"/>
          <w:b/>
          <w:bCs/>
          <w:color w:val="000000" w:themeColor="text1"/>
          <w:kern w:val="36"/>
          <w:sz w:val="24"/>
          <w:szCs w:val="24"/>
          <w:lang w:eastAsia="de-DE"/>
        </w:rPr>
        <w:lastRenderedPageBreak/>
        <w:t xml:space="preserve">Kompakt: </w:t>
      </w:r>
      <w:r w:rsidRPr="00496DD4">
        <w:rPr>
          <w:rFonts w:ascii="Arial" w:eastAsia="Times New Roman" w:hAnsi="Arial" w:cs="Arial"/>
          <w:b/>
          <w:bCs/>
          <w:color w:val="000000" w:themeColor="text1"/>
          <w:kern w:val="36"/>
          <w:sz w:val="24"/>
          <w:szCs w:val="24"/>
          <w:shd w:val="clear" w:color="auto" w:fill="BFBFBF" w:themeFill="background1" w:themeFillShade="BF"/>
          <w:lang w:eastAsia="de-DE"/>
        </w:rPr>
        <w:t>Entscheidungen aus WEG- und Mietrecht</w:t>
      </w:r>
      <w:r w:rsidRPr="00496DD4" w:rsidDel="009F4D3A">
        <w:rPr>
          <w:rFonts w:ascii="Arial" w:eastAsia="Times New Roman" w:hAnsi="Arial" w:cs="Arial"/>
          <w:b/>
          <w:bCs/>
          <w:color w:val="000000" w:themeColor="text1"/>
          <w:kern w:val="36"/>
          <w:sz w:val="24"/>
          <w:szCs w:val="24"/>
          <w:lang w:eastAsia="de-DE"/>
        </w:rPr>
        <w:t xml:space="preserve"> </w:t>
      </w:r>
    </w:p>
    <w:p w:rsidR="009A1812" w:rsidRPr="00137CD3" w:rsidRDefault="009A1812" w:rsidP="009A1812">
      <w:pPr>
        <w:pStyle w:val="berschrift1"/>
        <w:rPr>
          <w:rFonts w:ascii="Arial" w:hAnsi="Arial" w:cs="Arial"/>
          <w:sz w:val="22"/>
          <w:szCs w:val="22"/>
          <w:u w:val="single"/>
        </w:rPr>
      </w:pPr>
      <w:r w:rsidRPr="00137CD3">
        <w:rPr>
          <w:rFonts w:ascii="Arial" w:hAnsi="Arial" w:cs="Arial"/>
          <w:sz w:val="22"/>
          <w:szCs w:val="22"/>
          <w:u w:val="single"/>
        </w:rPr>
        <w:t>BFH: Instandsetzungsarbeiten sind keine Werbungskosten</w:t>
      </w:r>
    </w:p>
    <w:p w:rsidR="009A1812" w:rsidRPr="009A1812" w:rsidRDefault="009A1812" w:rsidP="009A1812">
      <w:pPr>
        <w:pStyle w:val="StandardWeb"/>
        <w:rPr>
          <w:rFonts w:ascii="Arial" w:hAnsi="Arial" w:cs="Arial"/>
          <w:sz w:val="22"/>
          <w:szCs w:val="22"/>
        </w:rPr>
      </w:pPr>
      <w:r w:rsidRPr="009A1812">
        <w:rPr>
          <w:rFonts w:ascii="Arial" w:hAnsi="Arial" w:cs="Arial"/>
          <w:sz w:val="22"/>
          <w:szCs w:val="22"/>
        </w:rPr>
        <w:t>Neue Fenster, zusätzliche Wände oder ein zeitgemäßes Badezimmer: gebrauchte Immobilien benötigen oftmals mehr als nur ein</w:t>
      </w:r>
      <w:r>
        <w:rPr>
          <w:rFonts w:ascii="Arial" w:hAnsi="Arial" w:cs="Arial"/>
          <w:sz w:val="22"/>
          <w:szCs w:val="22"/>
        </w:rPr>
        <w:t xml:space="preserve"> „</w:t>
      </w:r>
      <w:proofErr w:type="spellStart"/>
      <w:r>
        <w:rPr>
          <w:rFonts w:ascii="Arial" w:hAnsi="Arial" w:cs="Arial"/>
          <w:sz w:val="22"/>
          <w:szCs w:val="22"/>
        </w:rPr>
        <w:t>Make-over</w:t>
      </w:r>
      <w:proofErr w:type="spellEnd"/>
      <w:r>
        <w:rPr>
          <w:rFonts w:ascii="Arial" w:hAnsi="Arial" w:cs="Arial"/>
          <w:sz w:val="22"/>
          <w:szCs w:val="22"/>
        </w:rPr>
        <w:t>”. Die Kosten einer</w:t>
      </w:r>
      <w:r w:rsidRPr="009A1812">
        <w:rPr>
          <w:rFonts w:ascii="Arial" w:hAnsi="Arial" w:cs="Arial"/>
          <w:sz w:val="22"/>
          <w:szCs w:val="22"/>
        </w:rPr>
        <w:t xml:space="preserve"> Bausanierung oder Instandsetzung müssen vom Steuerpflichtigen künftig zusammengerechnet werden und sind nicht als Werbungskosten absetzbar. Ein steuerlicher Sofortabzug ist auch laut Bundesfinanzhof (BFH) nicht zulässig.</w:t>
      </w:r>
    </w:p>
    <w:p w:rsidR="009A1812" w:rsidRPr="009A1812" w:rsidRDefault="00E850AB" w:rsidP="009A1812">
      <w:pPr>
        <w:pStyle w:val="berschrift2"/>
        <w:rPr>
          <w:rFonts w:ascii="Arial" w:hAnsi="Arial" w:cs="Arial"/>
          <w:sz w:val="22"/>
          <w:szCs w:val="22"/>
        </w:rPr>
      </w:pPr>
      <w:r>
        <w:rPr>
          <w:rStyle w:val="Fett"/>
          <w:rFonts w:ascii="Arial" w:hAnsi="Arial" w:cs="Arial"/>
          <w:b/>
          <w:bCs/>
          <w:sz w:val="22"/>
          <w:szCs w:val="22"/>
        </w:rPr>
        <w:t>Der Fall</w:t>
      </w:r>
      <w:r w:rsidR="009A1812">
        <w:rPr>
          <w:rStyle w:val="Fett"/>
          <w:rFonts w:ascii="Arial" w:hAnsi="Arial" w:cs="Arial"/>
          <w:b/>
          <w:bCs/>
          <w:sz w:val="22"/>
          <w:szCs w:val="22"/>
        </w:rPr>
        <w:br/>
      </w:r>
      <w:r w:rsidR="009A1812" w:rsidRPr="009A1812">
        <w:rPr>
          <w:rFonts w:ascii="Arial" w:hAnsi="Arial" w:cs="Arial"/>
          <w:b w:val="0"/>
          <w:sz w:val="22"/>
          <w:szCs w:val="22"/>
        </w:rPr>
        <w:t>In einem aktuellen Fall hatte ein Steuerpflichtiger aus Augsburg in verschiedenen Häusern Wände eingezogen, Bäder saniert und Fenster erneuert. Im Zuge dessen wurden auch einige Schönheitsreparaturen durchgeführt. Für die Arbeiten machte der Immobilienbesitzer Werbun</w:t>
      </w:r>
      <w:r w:rsidR="009A1812">
        <w:rPr>
          <w:rFonts w:ascii="Arial" w:hAnsi="Arial" w:cs="Arial"/>
          <w:b w:val="0"/>
          <w:sz w:val="22"/>
          <w:szCs w:val="22"/>
        </w:rPr>
        <w:t xml:space="preserve">gskosten geltend. Das Finanzamt </w:t>
      </w:r>
      <w:r w:rsidR="009A1812" w:rsidRPr="009A1812">
        <w:rPr>
          <w:rFonts w:ascii="Arial" w:hAnsi="Arial" w:cs="Arial"/>
          <w:b w:val="0"/>
          <w:sz w:val="22"/>
          <w:szCs w:val="22"/>
        </w:rPr>
        <w:t>betrachtete die Kosten</w:t>
      </w:r>
      <w:r w:rsidR="009A1812">
        <w:rPr>
          <w:rFonts w:ascii="Arial" w:hAnsi="Arial" w:cs="Arial"/>
          <w:b w:val="0"/>
          <w:sz w:val="22"/>
          <w:szCs w:val="22"/>
        </w:rPr>
        <w:t xml:space="preserve"> jedoch</w:t>
      </w:r>
      <w:r w:rsidR="009A1812" w:rsidRPr="009A1812">
        <w:rPr>
          <w:rFonts w:ascii="Arial" w:hAnsi="Arial" w:cs="Arial"/>
          <w:b w:val="0"/>
          <w:sz w:val="22"/>
          <w:szCs w:val="22"/>
        </w:rPr>
        <w:t xml:space="preserve"> als ansch</w:t>
      </w:r>
      <w:r w:rsidR="009A1812">
        <w:rPr>
          <w:rFonts w:ascii="Arial" w:hAnsi="Arial" w:cs="Arial"/>
          <w:b w:val="0"/>
          <w:sz w:val="22"/>
          <w:szCs w:val="22"/>
        </w:rPr>
        <w:t>affungsnahe Herstellungskosten. Die</w:t>
      </w:r>
      <w:r w:rsidR="009A1812" w:rsidRPr="009A1812">
        <w:rPr>
          <w:rFonts w:ascii="Arial" w:hAnsi="Arial" w:cs="Arial"/>
          <w:b w:val="0"/>
          <w:sz w:val="22"/>
          <w:szCs w:val="22"/>
        </w:rPr>
        <w:t xml:space="preserve"> Kosten wurden demnach nicht sofort abgezogen, sondern nur im Wege einer Absetzung für Abnutzungen (AfA) geltend gemacht. Das EStG zählt die Kosten einer Instandsetzung jedoch zu den Herstellungskosten einer Immobilie, wenn diese drei Jahre nach dem Kauf erfolgen und die Nettokosten den Kaufpreis um 15 Prozent übersteigen.</w:t>
      </w:r>
      <w:r w:rsidR="009A1812" w:rsidRPr="009A1812">
        <w:rPr>
          <w:rFonts w:ascii="Arial" w:hAnsi="Arial" w:cs="Arial"/>
          <w:sz w:val="22"/>
          <w:szCs w:val="22"/>
        </w:rPr>
        <w:t xml:space="preserve">  </w:t>
      </w:r>
    </w:p>
    <w:p w:rsidR="009A1812" w:rsidRPr="009A1812" w:rsidRDefault="009A1812" w:rsidP="009A1812">
      <w:pPr>
        <w:pStyle w:val="StandardWeb"/>
        <w:rPr>
          <w:rFonts w:ascii="Arial" w:hAnsi="Arial" w:cs="Arial"/>
          <w:sz w:val="22"/>
          <w:szCs w:val="22"/>
        </w:rPr>
      </w:pPr>
      <w:r w:rsidRPr="009A1812">
        <w:rPr>
          <w:rFonts w:ascii="Arial" w:hAnsi="Arial" w:cs="Arial"/>
          <w:sz w:val="22"/>
          <w:szCs w:val="22"/>
        </w:rPr>
        <w:t xml:space="preserve">Der Immobilienkäufer war jedoch </w:t>
      </w:r>
      <w:r w:rsidR="00E850AB">
        <w:rPr>
          <w:rFonts w:ascii="Arial" w:hAnsi="Arial" w:cs="Arial"/>
          <w:sz w:val="22"/>
          <w:szCs w:val="22"/>
        </w:rPr>
        <w:t>der</w:t>
      </w:r>
      <w:r w:rsidRPr="009A1812">
        <w:rPr>
          <w:rFonts w:ascii="Arial" w:hAnsi="Arial" w:cs="Arial"/>
          <w:sz w:val="22"/>
          <w:szCs w:val="22"/>
        </w:rPr>
        <w:t xml:space="preserve"> Ansicht, dass die Ausgaben für Schönheitsreparaturen nicht als Herstellungskosten betrachtet werden</w:t>
      </w:r>
      <w:r w:rsidR="00E850AB">
        <w:rPr>
          <w:rFonts w:ascii="Arial" w:hAnsi="Arial" w:cs="Arial"/>
          <w:sz w:val="22"/>
          <w:szCs w:val="22"/>
        </w:rPr>
        <w:t xml:space="preserve"> können</w:t>
      </w:r>
      <w:r w:rsidRPr="009A1812">
        <w:rPr>
          <w:rFonts w:ascii="Arial" w:hAnsi="Arial" w:cs="Arial"/>
          <w:sz w:val="22"/>
          <w:szCs w:val="22"/>
        </w:rPr>
        <w:t>. Der Einspruch beim Finanzamt Augsburg blieb jedoch erfolglos und auch das Finanzgericht München schloss sich dem Urteil des Finanzamts an.</w:t>
      </w:r>
    </w:p>
    <w:p w:rsidR="009A1812" w:rsidRDefault="009A1812" w:rsidP="009A1812">
      <w:pPr>
        <w:pStyle w:val="berschrift2"/>
        <w:rPr>
          <w:rFonts w:ascii="Arial" w:hAnsi="Arial" w:cs="Arial"/>
          <w:sz w:val="22"/>
          <w:szCs w:val="22"/>
        </w:rPr>
      </w:pPr>
      <w:r w:rsidRPr="009A1812">
        <w:rPr>
          <w:rStyle w:val="Fett"/>
          <w:rFonts w:ascii="Arial" w:hAnsi="Arial" w:cs="Arial"/>
          <w:b/>
          <w:bCs/>
          <w:sz w:val="22"/>
          <w:szCs w:val="22"/>
        </w:rPr>
        <w:t>BFH</w:t>
      </w:r>
      <w:r>
        <w:rPr>
          <w:rStyle w:val="Fett"/>
          <w:rFonts w:ascii="Arial" w:hAnsi="Arial" w:cs="Arial"/>
          <w:b/>
          <w:bCs/>
          <w:sz w:val="22"/>
          <w:szCs w:val="22"/>
        </w:rPr>
        <w:t>-Entscheidung</w:t>
      </w:r>
      <w:r w:rsidRPr="009A1812">
        <w:rPr>
          <w:rStyle w:val="Fett"/>
          <w:rFonts w:ascii="Arial" w:hAnsi="Arial" w:cs="Arial"/>
          <w:b/>
          <w:bCs/>
          <w:sz w:val="22"/>
          <w:szCs w:val="22"/>
        </w:rPr>
        <w:t>: Kosten einer Sanierung zusammenrechnen</w:t>
      </w:r>
      <w:r>
        <w:rPr>
          <w:rStyle w:val="Fett"/>
          <w:rFonts w:ascii="Arial" w:hAnsi="Arial" w:cs="Arial"/>
          <w:b/>
          <w:bCs/>
          <w:sz w:val="22"/>
          <w:szCs w:val="22"/>
        </w:rPr>
        <w:br/>
      </w:r>
      <w:r w:rsidRPr="009A1812">
        <w:rPr>
          <w:rFonts w:ascii="Arial" w:hAnsi="Arial" w:cs="Arial"/>
          <w:b w:val="0"/>
          <w:sz w:val="22"/>
          <w:szCs w:val="22"/>
        </w:rPr>
        <w:t>Auch der BFH widersprach der Ansicht des Klägers, hob aber das Urteil des Finanzgerichts München auf Grund fehlender Angaben zu den tatsächlichen Kosten auf. Die vorgenommenen Arbeiten des Käufers sind Instandsetzungs- und Modernisierungsmaßnahmen, da das Gebäude mit den vorgenommen Arbeiten erst wieder vermietbar gemacht und über den ursprünglichen Zustand hinaus verbessert wurde. Immobilienkäufer müssen künftig alle Kosten einer Sanierung zusammenrechnen, so dass eine Aufteilung der Gesamtkosten nicht zulässig ist.</w:t>
      </w:r>
      <w:r w:rsidR="00C844DD">
        <w:rPr>
          <w:rFonts w:ascii="Arial" w:hAnsi="Arial" w:cs="Arial"/>
          <w:sz w:val="22"/>
          <w:szCs w:val="22"/>
        </w:rPr>
        <w:br/>
      </w:r>
    </w:p>
    <w:p w:rsidR="003D1A2F" w:rsidRPr="008A3B8C" w:rsidRDefault="003D1A2F" w:rsidP="003D1A2F">
      <w:pPr>
        <w:pStyle w:val="berschrift1"/>
        <w:rPr>
          <w:rFonts w:ascii="Arial" w:hAnsi="Arial" w:cs="Arial"/>
          <w:sz w:val="22"/>
          <w:szCs w:val="22"/>
          <w:u w:val="single"/>
        </w:rPr>
      </w:pPr>
      <w:r w:rsidRPr="008A3B8C">
        <w:rPr>
          <w:rFonts w:ascii="Arial" w:hAnsi="Arial" w:cs="Arial"/>
          <w:sz w:val="22"/>
          <w:szCs w:val="22"/>
          <w:u w:val="single"/>
        </w:rPr>
        <w:t>Versicherungsleistung für Alt-Wasserschaden am Sondereigentum steht Ex-Sondereigentümer zu</w:t>
      </w:r>
    </w:p>
    <w:p w:rsidR="003D1A2F" w:rsidRPr="003D1A2F" w:rsidRDefault="003D1A2F" w:rsidP="003D1A2F">
      <w:pPr>
        <w:pStyle w:val="StandardWeb"/>
        <w:rPr>
          <w:rFonts w:ascii="Arial" w:hAnsi="Arial" w:cs="Arial"/>
          <w:sz w:val="22"/>
          <w:szCs w:val="22"/>
        </w:rPr>
      </w:pPr>
      <w:r w:rsidRPr="003D1A2F">
        <w:rPr>
          <w:rFonts w:ascii="Arial" w:hAnsi="Arial" w:cs="Arial"/>
          <w:sz w:val="22"/>
          <w:szCs w:val="22"/>
        </w:rPr>
        <w:t>Schließt eine WEG für das gesamte Gebäude eine Gebäudeversicherung ab, handelt es sich grundsätzlich um eine Versicherung auf fremde Rechnung. Reguliert der Versicherer einen Wasserschaden am Sondereigentum, muss die Gemeinschaft als Versicherungsnehmerin den Geldbetrag an den Sondereigentümer auszahlen, der zum Zeitpunkt des Versicherungsfalls eingetragener Wohnungseigentümer war.</w:t>
      </w:r>
      <w:r w:rsidR="00C97DE8">
        <w:rPr>
          <w:rFonts w:ascii="Arial" w:hAnsi="Arial" w:cs="Arial"/>
          <w:sz w:val="22"/>
          <w:szCs w:val="22"/>
        </w:rPr>
        <w:t xml:space="preserve"> </w:t>
      </w:r>
    </w:p>
    <w:p w:rsidR="003D1A2F" w:rsidRPr="00F659E6" w:rsidRDefault="003D1A2F" w:rsidP="00F659E6">
      <w:pPr>
        <w:pStyle w:val="berschrift2"/>
        <w:rPr>
          <w:rFonts w:ascii="Arial" w:hAnsi="Arial" w:cs="Arial"/>
          <w:b w:val="0"/>
          <w:sz w:val="22"/>
          <w:szCs w:val="22"/>
        </w:rPr>
      </w:pPr>
      <w:r w:rsidRPr="003D1A2F">
        <w:rPr>
          <w:rStyle w:val="Fett"/>
          <w:rFonts w:ascii="Arial" w:hAnsi="Arial" w:cs="Arial"/>
          <w:b/>
          <w:bCs/>
          <w:sz w:val="22"/>
          <w:szCs w:val="22"/>
        </w:rPr>
        <w:t>Der Fall</w:t>
      </w:r>
      <w:r w:rsidR="00F659E6">
        <w:rPr>
          <w:rStyle w:val="Fett"/>
          <w:rFonts w:ascii="Arial" w:hAnsi="Arial" w:cs="Arial"/>
          <w:b/>
          <w:bCs/>
          <w:sz w:val="22"/>
          <w:szCs w:val="22"/>
        </w:rPr>
        <w:br/>
      </w:r>
      <w:r w:rsidRPr="00F659E6">
        <w:rPr>
          <w:rFonts w:ascii="Arial" w:hAnsi="Arial" w:cs="Arial"/>
          <w:b w:val="0"/>
          <w:sz w:val="22"/>
          <w:szCs w:val="22"/>
        </w:rPr>
        <w:t>Die Kläger sind drei Geschwister und klagen gegen die Wohnungseigentümergemeinschaft auf Zahlung einer Leistung des Gebäudeversicherers in Höhe von insgesamt EUR 946,03. Im Vertrag ist als Übergabezeitpunkt für Besitz, Nutzen, Lasten und Gefahr der 01.02.2013 vereinbart. Am 11.07.2013 erfolgte die Grundbuchumschreibung. Bereits im Dezember 2012 war es im Hobbyraum der Wohnung der Kläger zu einem Wasserschaden gekommen. Trocknungs- un</w:t>
      </w:r>
      <w:r w:rsidR="00F659E6">
        <w:rPr>
          <w:rFonts w:ascii="Arial" w:hAnsi="Arial" w:cs="Arial"/>
          <w:b w:val="0"/>
          <w:sz w:val="22"/>
          <w:szCs w:val="22"/>
        </w:rPr>
        <w:t>d Sanierungsmaßnahmen wurden</w:t>
      </w:r>
      <w:r w:rsidRPr="00F659E6">
        <w:rPr>
          <w:rFonts w:ascii="Arial" w:hAnsi="Arial" w:cs="Arial"/>
          <w:b w:val="0"/>
          <w:sz w:val="22"/>
          <w:szCs w:val="22"/>
        </w:rPr>
        <w:t xml:space="preserve"> vom Gebäudeversicherer nach Grundbuchumschreibung in die WEG-Kasse (Verwaltungsvermögen) gezahlt, darunter auch ein pauschalierter N</w:t>
      </w:r>
      <w:r w:rsidR="00F659E6">
        <w:rPr>
          <w:rFonts w:ascii="Arial" w:hAnsi="Arial" w:cs="Arial"/>
          <w:b w:val="0"/>
          <w:sz w:val="22"/>
          <w:szCs w:val="22"/>
        </w:rPr>
        <w:t>utzungsausfall für 2 ½ Monate</w:t>
      </w:r>
      <w:r w:rsidRPr="00F659E6">
        <w:rPr>
          <w:rFonts w:ascii="Arial" w:hAnsi="Arial" w:cs="Arial"/>
          <w:b w:val="0"/>
          <w:sz w:val="22"/>
          <w:szCs w:val="22"/>
        </w:rPr>
        <w:t xml:space="preserve">. Der Verwalter der Beklagten erklärte gegen den Anspruch der Mutter die Aufrechnung mit rückständigen Hausgeldansprüchen. </w:t>
      </w:r>
      <w:r w:rsidRPr="00F659E6">
        <w:rPr>
          <w:rFonts w:ascii="Arial" w:hAnsi="Arial" w:cs="Arial"/>
          <w:b w:val="0"/>
          <w:sz w:val="22"/>
          <w:szCs w:val="22"/>
        </w:rPr>
        <w:lastRenderedPageBreak/>
        <w:t>Die Kläger meinen, das Geld stehe ihnen zu, da die Versicherungsleistung erst nach Grundbuchumschreibung dem Verbandsvermögen zugeflossen sei.</w:t>
      </w:r>
    </w:p>
    <w:p w:rsidR="003D1A2F" w:rsidRPr="003D1A2F" w:rsidRDefault="003D1A2F" w:rsidP="003D1A2F">
      <w:pPr>
        <w:pStyle w:val="berschrift2"/>
        <w:rPr>
          <w:rFonts w:ascii="Arial" w:hAnsi="Arial" w:cs="Arial"/>
          <w:sz w:val="22"/>
          <w:szCs w:val="22"/>
        </w:rPr>
      </w:pPr>
      <w:r w:rsidRPr="003D1A2F">
        <w:rPr>
          <w:rStyle w:val="Fett"/>
          <w:rFonts w:ascii="Arial" w:hAnsi="Arial" w:cs="Arial"/>
          <w:b/>
          <w:bCs/>
          <w:sz w:val="22"/>
          <w:szCs w:val="22"/>
        </w:rPr>
        <w:t xml:space="preserve">Die Entscheidung </w:t>
      </w:r>
    </w:p>
    <w:p w:rsidR="003D1A2F" w:rsidRPr="003D1A2F" w:rsidRDefault="003D1A2F" w:rsidP="003D1A2F">
      <w:pPr>
        <w:pStyle w:val="StandardWeb"/>
        <w:rPr>
          <w:rFonts w:ascii="Arial" w:hAnsi="Arial" w:cs="Arial"/>
          <w:sz w:val="22"/>
          <w:szCs w:val="22"/>
        </w:rPr>
      </w:pPr>
      <w:r w:rsidRPr="003D1A2F">
        <w:rPr>
          <w:rFonts w:ascii="Arial" w:hAnsi="Arial" w:cs="Arial"/>
          <w:sz w:val="22"/>
          <w:szCs w:val="22"/>
        </w:rPr>
        <w:t xml:space="preserve">Die Kläger gehen in allen drei Instanzen baden. Ihnen steht der geltend gemachte Anspruch nicht zu. Der </w:t>
      </w:r>
      <w:r w:rsidR="00F659E6">
        <w:rPr>
          <w:rFonts w:ascii="Arial" w:hAnsi="Arial" w:cs="Arial"/>
          <w:sz w:val="22"/>
          <w:szCs w:val="22"/>
        </w:rPr>
        <w:t xml:space="preserve">BGH bestätigt die Vorinstanzen </w:t>
      </w:r>
      <w:r w:rsidRPr="003D1A2F">
        <w:rPr>
          <w:rFonts w:ascii="Arial" w:hAnsi="Arial" w:cs="Arial"/>
          <w:sz w:val="22"/>
          <w:szCs w:val="22"/>
        </w:rPr>
        <w:t xml:space="preserve">in der Ansicht, dass die Wohnungseigentümergemeinschaft als Versicherungsnehmerin verpflichtet ist, die Versicherungsleistung an diejenige Person auszuzahlen, der sie nach den versicherungsvertraglichen Regeln zusteht. </w:t>
      </w:r>
    </w:p>
    <w:p w:rsidR="003D1A2F" w:rsidRPr="003D1A2F" w:rsidRDefault="003D1A2F" w:rsidP="00F659E6">
      <w:pPr>
        <w:pStyle w:val="berschrift2"/>
        <w:rPr>
          <w:rFonts w:ascii="Arial" w:hAnsi="Arial" w:cs="Arial"/>
          <w:sz w:val="22"/>
          <w:szCs w:val="22"/>
        </w:rPr>
      </w:pPr>
      <w:r w:rsidRPr="003D1A2F">
        <w:rPr>
          <w:rStyle w:val="Fett"/>
          <w:rFonts w:ascii="Arial" w:hAnsi="Arial" w:cs="Arial"/>
          <w:b/>
          <w:bCs/>
          <w:sz w:val="22"/>
          <w:szCs w:val="22"/>
        </w:rPr>
        <w:t xml:space="preserve">Fazit für den </w:t>
      </w:r>
      <w:r w:rsidR="00C97DE8">
        <w:rPr>
          <w:rStyle w:val="Fett"/>
          <w:rFonts w:ascii="Arial" w:hAnsi="Arial" w:cs="Arial"/>
          <w:b/>
          <w:bCs/>
          <w:sz w:val="22"/>
          <w:szCs w:val="22"/>
        </w:rPr>
        <w:t>Beirat</w:t>
      </w:r>
      <w:r w:rsidR="00F659E6">
        <w:rPr>
          <w:rStyle w:val="Fett"/>
          <w:rFonts w:ascii="Arial" w:hAnsi="Arial" w:cs="Arial"/>
          <w:b/>
          <w:bCs/>
          <w:sz w:val="22"/>
          <w:szCs w:val="22"/>
        </w:rPr>
        <w:br/>
      </w:r>
      <w:r w:rsidRPr="00F659E6">
        <w:rPr>
          <w:rFonts w:ascii="Arial" w:hAnsi="Arial" w:cs="Arial"/>
          <w:b w:val="0"/>
          <w:sz w:val="22"/>
          <w:szCs w:val="22"/>
        </w:rPr>
        <w:t>Für die Regulierung von Wasserschäden am Sondereigentum ist der WEG-Verwalter nicht verantwortlich. Er muss dem Sondereigentümer (Versicherten) lediglich die Kontaktdaten einschließlich Versicherungsnummer des Gebäudeversicherers zur Verfügung stellen. Übernimmt der WEG-Verwalter hingegen (freiwillig) die Schadensregulierung, kommt insoweit ein Auftragsverhältnis z</w:t>
      </w:r>
      <w:r w:rsidR="00F659E6">
        <w:rPr>
          <w:rFonts w:ascii="Arial" w:hAnsi="Arial" w:cs="Arial"/>
          <w:b w:val="0"/>
          <w:sz w:val="22"/>
          <w:szCs w:val="22"/>
        </w:rPr>
        <w:t xml:space="preserve">um Sondereigentümer zustande, </w:t>
      </w:r>
      <w:r w:rsidRPr="00F659E6">
        <w:rPr>
          <w:rFonts w:ascii="Arial" w:hAnsi="Arial" w:cs="Arial"/>
          <w:b w:val="0"/>
          <w:sz w:val="22"/>
          <w:szCs w:val="22"/>
        </w:rPr>
        <w:t>aus denen sich Haftungsansprüche bei Pflichtverletzungen und Versäumnissen ergeben können.</w:t>
      </w:r>
    </w:p>
    <w:p w:rsidR="003A795D" w:rsidRDefault="003D1A2F" w:rsidP="00F659E6">
      <w:pPr>
        <w:pStyle w:val="StandardWeb"/>
        <w:rPr>
          <w:rFonts w:ascii="Arial" w:hAnsi="Arial" w:cs="Arial"/>
          <w:sz w:val="22"/>
          <w:szCs w:val="22"/>
        </w:rPr>
      </w:pPr>
      <w:r w:rsidRPr="003D1A2F">
        <w:rPr>
          <w:rFonts w:ascii="Arial" w:hAnsi="Arial" w:cs="Arial"/>
          <w:sz w:val="22"/>
          <w:szCs w:val="22"/>
        </w:rPr>
        <w:t>Ist die Ursache eines Wasserschadens unklar, kann beispielsweise ein Leck im Leitungssystem sowohl gemeinschaftliches Eigentum als auch Sondereigentum betreffen, ist der WEG-Verwalter verpflichtet, die notwendige Ursachenforschung zu betreiben. Nur dann, wenn von Anfang an klar und eindeutig feststeht, dass gemeinschaftliches Eigentum „nie und nimmer“ ursächlich bzw. mitursächlich für den Schadenseintritt sein kann (z. B. abgeplatzter Verbindungsschlauch der Waschmaschine, übergelaufene Badewanne), darf der Verwalter bezüglich der Schadens- und Ursachenfeststellung untätig bleiben.</w:t>
      </w:r>
    </w:p>
    <w:p w:rsidR="00B63FFF" w:rsidRPr="008A3B8C" w:rsidRDefault="00B63FFF" w:rsidP="00F852E3">
      <w:pPr>
        <w:pStyle w:val="berschrift1"/>
        <w:rPr>
          <w:rFonts w:ascii="Arial" w:hAnsi="Arial" w:cs="Arial"/>
          <w:sz w:val="22"/>
          <w:szCs w:val="22"/>
          <w:u w:val="single"/>
        </w:rPr>
      </w:pPr>
      <w:r w:rsidRPr="008A3B8C">
        <w:rPr>
          <w:rFonts w:ascii="Arial" w:hAnsi="Arial" w:cs="Arial"/>
          <w:sz w:val="22"/>
          <w:szCs w:val="22"/>
          <w:u w:val="single"/>
        </w:rPr>
        <w:t>Nach jahrelangem Rec</w:t>
      </w:r>
      <w:r w:rsidR="008A3B8C">
        <w:rPr>
          <w:rFonts w:ascii="Arial" w:hAnsi="Arial" w:cs="Arial"/>
          <w:sz w:val="22"/>
          <w:szCs w:val="22"/>
          <w:u w:val="single"/>
        </w:rPr>
        <w:t>htsstreit: Raucher darf bleiben</w:t>
      </w:r>
    </w:p>
    <w:p w:rsidR="00B63FFF" w:rsidRDefault="00B63FFF" w:rsidP="00F852E3">
      <w:pPr>
        <w:pStyle w:val="StandardWeb"/>
        <w:rPr>
          <w:rFonts w:ascii="Arial" w:hAnsi="Arial" w:cs="Arial"/>
          <w:sz w:val="22"/>
          <w:szCs w:val="22"/>
        </w:rPr>
      </w:pPr>
      <w:r w:rsidRPr="00F852E3">
        <w:rPr>
          <w:rFonts w:ascii="Arial" w:hAnsi="Arial" w:cs="Arial"/>
          <w:sz w:val="22"/>
          <w:szCs w:val="22"/>
        </w:rPr>
        <w:t>Jahrelang beschäftigte sein Fall die Gerichte. Nun entschied das Düsseldorfer Landgericht, dass der passionierte Raucher Friedhelm Adolfs trotz der anhaltenden Proteste der Vermieterin und von Nachbarn nicht aus seiner Wohnung ausziehen muss. Das Verfahren gilt nun als Präzedenzfall für das Verhältnis von Rauchern und Nichtrauchern unter einem Dach.</w:t>
      </w:r>
    </w:p>
    <w:p w:rsidR="00B63FFF" w:rsidRPr="006F054E" w:rsidRDefault="00F3753A" w:rsidP="00F852E3">
      <w:pPr>
        <w:pStyle w:val="StandardWeb"/>
        <w:rPr>
          <w:rFonts w:ascii="Arial" w:hAnsi="Arial" w:cs="Arial"/>
          <w:b/>
          <w:sz w:val="22"/>
          <w:szCs w:val="22"/>
        </w:rPr>
      </w:pPr>
      <w:r w:rsidRPr="00F3753A">
        <w:rPr>
          <w:rFonts w:ascii="Arial" w:hAnsi="Arial" w:cs="Arial"/>
          <w:b/>
          <w:sz w:val="22"/>
          <w:szCs w:val="22"/>
        </w:rPr>
        <w:t xml:space="preserve">Der Fall </w:t>
      </w:r>
      <w:r w:rsidR="006F054E">
        <w:rPr>
          <w:rFonts w:ascii="Arial" w:hAnsi="Arial" w:cs="Arial"/>
          <w:b/>
          <w:sz w:val="22"/>
          <w:szCs w:val="22"/>
        </w:rPr>
        <w:br/>
      </w:r>
      <w:r w:rsidR="00B63FFF" w:rsidRPr="00F852E3">
        <w:rPr>
          <w:rFonts w:ascii="Arial" w:hAnsi="Arial" w:cs="Arial"/>
          <w:sz w:val="22"/>
          <w:szCs w:val="22"/>
        </w:rPr>
        <w:t xml:space="preserve">Die Vermieterin kündigte den Mietvertrag fristlos, um den starken Raucher aus der Wohnung zu bekommen. Adolfs ließ sich das nicht gefallen und zog vor Gericht. Der Rechtsstreit zog sich jahrelang hin. Vor dem Amtsgericht und auch dem Landgericht musste </w:t>
      </w:r>
      <w:r w:rsidR="006F054E">
        <w:rPr>
          <w:rFonts w:ascii="Arial" w:hAnsi="Arial" w:cs="Arial"/>
          <w:sz w:val="22"/>
          <w:szCs w:val="22"/>
        </w:rPr>
        <w:t>der Raucher</w:t>
      </w:r>
      <w:r w:rsidR="00B63FFF" w:rsidRPr="00F852E3">
        <w:rPr>
          <w:rFonts w:ascii="Arial" w:hAnsi="Arial" w:cs="Arial"/>
          <w:sz w:val="22"/>
          <w:szCs w:val="22"/>
        </w:rPr>
        <w:t xml:space="preserve"> zunächst Niederlagen einstecken. </w:t>
      </w:r>
    </w:p>
    <w:p w:rsidR="00B63FFF" w:rsidRPr="00F852E3" w:rsidRDefault="00F3753A" w:rsidP="00BD765F">
      <w:pPr>
        <w:pStyle w:val="berschrift2"/>
        <w:rPr>
          <w:rFonts w:ascii="Arial" w:hAnsi="Arial" w:cs="Arial"/>
          <w:sz w:val="22"/>
          <w:szCs w:val="22"/>
        </w:rPr>
      </w:pPr>
      <w:r>
        <w:rPr>
          <w:rFonts w:ascii="Arial" w:hAnsi="Arial" w:cs="Arial"/>
          <w:sz w:val="22"/>
          <w:szCs w:val="22"/>
        </w:rPr>
        <w:t xml:space="preserve">Die Entscheidung </w:t>
      </w:r>
      <w:r w:rsidR="00BD765F">
        <w:rPr>
          <w:rFonts w:ascii="Arial" w:hAnsi="Arial" w:cs="Arial"/>
          <w:sz w:val="22"/>
          <w:szCs w:val="22"/>
        </w:rPr>
        <w:br/>
      </w:r>
      <w:r w:rsidR="00B63FFF" w:rsidRPr="00BD765F">
        <w:rPr>
          <w:rFonts w:ascii="Arial" w:hAnsi="Arial" w:cs="Arial"/>
          <w:b w:val="0"/>
          <w:sz w:val="22"/>
          <w:szCs w:val="22"/>
        </w:rPr>
        <w:t>Der Bundesger</w:t>
      </w:r>
      <w:r w:rsidRPr="00BD765F">
        <w:rPr>
          <w:rFonts w:ascii="Arial" w:hAnsi="Arial" w:cs="Arial"/>
          <w:b w:val="0"/>
          <w:sz w:val="22"/>
          <w:szCs w:val="22"/>
        </w:rPr>
        <w:t xml:space="preserve">ichtshof hob die </w:t>
      </w:r>
      <w:r w:rsidR="00B63FFF" w:rsidRPr="00BD765F">
        <w:rPr>
          <w:rFonts w:ascii="Arial" w:hAnsi="Arial" w:cs="Arial"/>
          <w:b w:val="0"/>
          <w:sz w:val="22"/>
          <w:szCs w:val="22"/>
        </w:rPr>
        <w:t>Urteile</w:t>
      </w:r>
      <w:r w:rsidRPr="00BD765F">
        <w:rPr>
          <w:rFonts w:ascii="Arial" w:hAnsi="Arial" w:cs="Arial"/>
          <w:b w:val="0"/>
          <w:sz w:val="22"/>
          <w:szCs w:val="22"/>
        </w:rPr>
        <w:t xml:space="preserve"> der Vorinstanzen</w:t>
      </w:r>
      <w:r w:rsidR="00B63FFF" w:rsidRPr="00BD765F">
        <w:rPr>
          <w:rFonts w:ascii="Arial" w:hAnsi="Arial" w:cs="Arial"/>
          <w:b w:val="0"/>
          <w:sz w:val="22"/>
          <w:szCs w:val="22"/>
        </w:rPr>
        <w:t xml:space="preserve"> im Februar 2015 jedoch auf und ordnete eine umfassende Beweisaufnahme durch das Landgericht Düsseldorf an. Die geladenen Zeugen widersprachen sich jedoch in ihren Aussagen, so dass nicht abschließend einzuschätzen war, wie stark die Belästigung durch den Qualm tatsächlich war. Das Düsseldorfer Landgericht urteilte daher, das ein Verstoß gegen das Gebot der Rücksichtnahme und somit ein vertragswidriges Verhalten des Rauchers nicht festgestellt werden kann.</w:t>
      </w:r>
    </w:p>
    <w:p w:rsidR="000E5574" w:rsidRPr="00F852E3" w:rsidRDefault="00267A02" w:rsidP="00FD3518">
      <w:pPr>
        <w:pStyle w:val="StandardWeb"/>
        <w:rPr>
          <w:rFonts w:ascii="Arial" w:hAnsi="Arial" w:cs="Arial"/>
          <w:sz w:val="22"/>
          <w:szCs w:val="22"/>
        </w:rPr>
      </w:pPr>
      <w:r w:rsidRPr="00267A02">
        <w:rPr>
          <w:rFonts w:ascii="Arial" w:hAnsi="Arial" w:cs="Arial"/>
          <w:b/>
          <w:sz w:val="22"/>
          <w:szCs w:val="22"/>
        </w:rPr>
        <w:t>Fazit für den Beirat</w:t>
      </w:r>
      <w:r>
        <w:rPr>
          <w:rFonts w:ascii="Arial" w:hAnsi="Arial" w:cs="Arial"/>
          <w:sz w:val="22"/>
          <w:szCs w:val="22"/>
        </w:rPr>
        <w:t xml:space="preserve"> </w:t>
      </w:r>
      <w:r>
        <w:rPr>
          <w:rFonts w:ascii="Arial" w:hAnsi="Arial" w:cs="Arial"/>
          <w:sz w:val="22"/>
          <w:szCs w:val="22"/>
        </w:rPr>
        <w:br/>
      </w:r>
      <w:r w:rsidR="00B63FFF" w:rsidRPr="00F852E3">
        <w:rPr>
          <w:rFonts w:ascii="Arial" w:hAnsi="Arial" w:cs="Arial"/>
          <w:sz w:val="22"/>
          <w:szCs w:val="22"/>
        </w:rPr>
        <w:t>Grundsätzlich ist es Mietern gestattet in der eigenen Wohnung zu rauchen. Diese Freiheit endet aber, wenn die körperliche Unversehrtheit der übrigen Hausbewohner beeinträchtigt wird.</w:t>
      </w:r>
    </w:p>
    <w:p w:rsidR="00B63FFF" w:rsidRPr="00BD765F" w:rsidRDefault="00B63FFF" w:rsidP="00BD765F">
      <w:pPr>
        <w:pStyle w:val="BeiratsNLGesetz"/>
        <w:rPr>
          <w:rFonts w:ascii="Arial" w:hAnsi="Arial" w:cs="Arial"/>
        </w:rPr>
      </w:pPr>
      <w:r w:rsidRPr="00BD765F">
        <w:rPr>
          <w:rFonts w:ascii="Arial" w:hAnsi="Arial" w:cs="Arial"/>
        </w:rPr>
        <w:lastRenderedPageBreak/>
        <w:t>Gesetzliche Änderungen und Entwürfe</w:t>
      </w:r>
    </w:p>
    <w:p w:rsidR="00B63FFF" w:rsidRDefault="00B63FFF" w:rsidP="00B63FFF">
      <w:pPr>
        <w:shd w:val="clear" w:color="auto" w:fill="FFFFFF"/>
        <w:spacing w:after="120" w:line="281" w:lineRule="atLeast"/>
        <w:outlineLvl w:val="0"/>
        <w:rPr>
          <w:rFonts w:ascii="Arial" w:eastAsia="Times New Roman" w:hAnsi="Arial" w:cs="Arial"/>
          <w:b/>
          <w:bCs/>
          <w:color w:val="000000" w:themeColor="text1"/>
          <w:kern w:val="36"/>
          <w:lang w:eastAsia="de-DE"/>
        </w:rPr>
      </w:pPr>
    </w:p>
    <w:p w:rsidR="00BD3992" w:rsidRPr="006D0E54" w:rsidRDefault="00BD3992" w:rsidP="00BD3992">
      <w:pPr>
        <w:pStyle w:val="berschrift1"/>
        <w:rPr>
          <w:rFonts w:ascii="Arial" w:hAnsi="Arial" w:cs="Arial"/>
          <w:sz w:val="22"/>
          <w:szCs w:val="22"/>
          <w:u w:val="single"/>
        </w:rPr>
      </w:pPr>
      <w:r w:rsidRPr="006D0E54">
        <w:rPr>
          <w:rFonts w:ascii="Arial" w:hAnsi="Arial" w:cs="Arial"/>
          <w:sz w:val="22"/>
          <w:szCs w:val="22"/>
          <w:u w:val="single"/>
        </w:rPr>
        <w:t xml:space="preserve">Gesetzentwurf zur Einführung einer Berufszulassungsregelung für Verwalter </w:t>
      </w:r>
      <w:r w:rsidR="006D0E54">
        <w:rPr>
          <w:rFonts w:ascii="Arial" w:hAnsi="Arial" w:cs="Arial"/>
          <w:sz w:val="22"/>
          <w:szCs w:val="22"/>
          <w:u w:val="single"/>
        </w:rPr>
        <w:t>im parlamentarischen Verfahren</w:t>
      </w:r>
    </w:p>
    <w:p w:rsidR="00BD3992" w:rsidRPr="00BD3992" w:rsidRDefault="006B561E" w:rsidP="00BD3992">
      <w:pPr>
        <w:pStyle w:val="StandardWeb"/>
        <w:rPr>
          <w:rFonts w:ascii="Arial" w:hAnsi="Arial" w:cs="Arial"/>
          <w:sz w:val="22"/>
          <w:szCs w:val="22"/>
        </w:rPr>
      </w:pPr>
      <w:r>
        <w:rPr>
          <w:rFonts w:ascii="Arial" w:hAnsi="Arial" w:cs="Arial"/>
          <w:sz w:val="22"/>
          <w:szCs w:val="22"/>
        </w:rPr>
        <w:t xml:space="preserve">Der Gesetzentwurf zur Einführung einer Berufszulassungsregelung für WEG-Verwalter </w:t>
      </w:r>
      <w:r w:rsidR="0083346C">
        <w:rPr>
          <w:rFonts w:ascii="Arial" w:hAnsi="Arial" w:cs="Arial"/>
          <w:sz w:val="22"/>
          <w:szCs w:val="22"/>
        </w:rPr>
        <w:t>befindet sich derzeit</w:t>
      </w:r>
      <w:r>
        <w:rPr>
          <w:rFonts w:ascii="Arial" w:hAnsi="Arial" w:cs="Arial"/>
          <w:sz w:val="22"/>
          <w:szCs w:val="22"/>
        </w:rPr>
        <w:t xml:space="preserve"> im parlamentarischen Verfahren. Nach der ersten Lesung im Deutschen Bundestag Mitte November wurde der Entwurf </w:t>
      </w:r>
      <w:r w:rsidR="00BD3992" w:rsidRPr="00BD3992">
        <w:rPr>
          <w:rFonts w:ascii="Arial" w:hAnsi="Arial" w:cs="Arial"/>
          <w:sz w:val="22"/>
          <w:szCs w:val="22"/>
        </w:rPr>
        <w:t xml:space="preserve">in die zuständigen Bundestagsauschüsse </w:t>
      </w:r>
      <w:r>
        <w:rPr>
          <w:rFonts w:ascii="Arial" w:hAnsi="Arial" w:cs="Arial"/>
          <w:sz w:val="22"/>
          <w:szCs w:val="22"/>
        </w:rPr>
        <w:t xml:space="preserve">überwiesen. </w:t>
      </w:r>
    </w:p>
    <w:p w:rsidR="00BD3992" w:rsidRPr="00BD3992" w:rsidRDefault="00BD3992" w:rsidP="00BD3992">
      <w:pPr>
        <w:pStyle w:val="StandardWeb"/>
        <w:rPr>
          <w:rFonts w:ascii="Arial" w:hAnsi="Arial" w:cs="Arial"/>
          <w:sz w:val="22"/>
          <w:szCs w:val="22"/>
        </w:rPr>
      </w:pPr>
      <w:r w:rsidRPr="00BD3992">
        <w:rPr>
          <w:rFonts w:ascii="Arial" w:hAnsi="Arial" w:cs="Arial"/>
          <w:sz w:val="22"/>
          <w:szCs w:val="22"/>
        </w:rPr>
        <w:t>Der aktuelle Entwurf sieht vor, eine Erlaubnispflicht in § 34c der Gewerbeordnung einzuführen. Diese umfasst neben der erforderlichen Zuverlässigkeit und geordneten Vermögensverhältnissen auch eine verbindliche Sachkundeprüfung für Wohnungseigentumsverwalter und Makler. Ebenso soll für die Erteilung der gewerberechtlichen Erlaubnis auch der Nachweis einer Berufshaftpflichtversicherung beim Verwalter vorliegen.</w:t>
      </w:r>
    </w:p>
    <w:p w:rsidR="00B63FFF" w:rsidRPr="00BD3992" w:rsidRDefault="00BD3992" w:rsidP="00BD3992">
      <w:pPr>
        <w:pStyle w:val="StandardWeb"/>
        <w:rPr>
          <w:rFonts w:ascii="Arial" w:hAnsi="Arial" w:cs="Arial"/>
          <w:sz w:val="22"/>
          <w:szCs w:val="22"/>
        </w:rPr>
      </w:pPr>
      <w:r w:rsidRPr="00BD3992">
        <w:rPr>
          <w:rFonts w:ascii="Arial" w:hAnsi="Arial" w:cs="Arial"/>
          <w:sz w:val="22"/>
          <w:szCs w:val="22"/>
        </w:rPr>
        <w:t>Der DDIV sieht am aktuellen Gesetzentwurf jedoch noch erheblichen Nachbesserungsbedarf und appelliert daher erneut an die Politik, auch den Mietverwalter in die Erlaubnispflicht einzuschließen und den Sachkundenachweis auf Mitarbeiter in der Immobilienverwaltung auszudehnen. Darüber hinaus spricht sich der DDIV für eine Weiterbildungspflicht aus, um die Qualität der Immobilienverwaltung nachhaltig zu sichern und ein hohes Maß an Verbraucherschutz für Eigentümer, Vermieter und Mieter zu gewährleisten.</w:t>
      </w:r>
      <w:r w:rsidR="00B63FFF" w:rsidRPr="00BD3992">
        <w:rPr>
          <w:rFonts w:ascii="Arial" w:hAnsi="Arial" w:cs="Arial"/>
          <w:bCs/>
          <w:color w:val="000000" w:themeColor="text1"/>
          <w:kern w:val="36"/>
          <w:sz w:val="22"/>
          <w:szCs w:val="22"/>
        </w:rPr>
        <w:t xml:space="preserve"> </w:t>
      </w:r>
    </w:p>
    <w:p w:rsidR="00BD3992" w:rsidRPr="00A233D3" w:rsidRDefault="00BD3992" w:rsidP="00BD3992">
      <w:pPr>
        <w:pStyle w:val="berschrift1"/>
        <w:rPr>
          <w:rFonts w:ascii="Arial" w:hAnsi="Arial" w:cs="Arial"/>
          <w:sz w:val="22"/>
          <w:szCs w:val="22"/>
          <w:u w:val="single"/>
        </w:rPr>
      </w:pPr>
      <w:r w:rsidRPr="00A233D3">
        <w:rPr>
          <w:rFonts w:ascii="Arial" w:hAnsi="Arial" w:cs="Arial"/>
          <w:sz w:val="22"/>
          <w:szCs w:val="22"/>
          <w:u w:val="single"/>
        </w:rPr>
        <w:t>Reform der Grundsteuer beschlossen</w:t>
      </w:r>
    </w:p>
    <w:p w:rsidR="00BD3992" w:rsidRPr="00BD3992" w:rsidRDefault="00BD3992" w:rsidP="00BD3992">
      <w:pPr>
        <w:pStyle w:val="StandardWeb"/>
        <w:rPr>
          <w:rFonts w:ascii="Arial" w:hAnsi="Arial" w:cs="Arial"/>
          <w:sz w:val="22"/>
          <w:szCs w:val="22"/>
        </w:rPr>
      </w:pPr>
      <w:r w:rsidRPr="00BD3992">
        <w:rPr>
          <w:rFonts w:ascii="Arial" w:hAnsi="Arial" w:cs="Arial"/>
          <w:sz w:val="22"/>
          <w:szCs w:val="22"/>
        </w:rPr>
        <w:t>Der Streit um die Grundsteuer ist beigelegt. Der Bundesrat beschloss Anfang November mit deutlicher Mehrheit die von den Bundesländern Niedersachsen und Hessen eingebrachten Gesetzentwürfe. Ziel der Reform ist es, die Steuer möglichst einfach und aufkommensneutral zu gestalten.</w:t>
      </w:r>
    </w:p>
    <w:p w:rsidR="00BD3992" w:rsidRDefault="00BD3992" w:rsidP="00BD3992">
      <w:pPr>
        <w:pStyle w:val="StandardWeb"/>
        <w:rPr>
          <w:rFonts w:ascii="Arial" w:hAnsi="Arial" w:cs="Arial"/>
          <w:sz w:val="22"/>
          <w:szCs w:val="22"/>
        </w:rPr>
      </w:pPr>
      <w:r w:rsidRPr="00BD3992">
        <w:rPr>
          <w:rFonts w:ascii="Arial" w:hAnsi="Arial" w:cs="Arial"/>
          <w:sz w:val="22"/>
          <w:szCs w:val="22"/>
        </w:rPr>
        <w:t>Nach dem Gesetzentwurf mit Stichtag 1. Januar 2022 werden rund 35 Millionen Grundstücke neu bewertet. Es ist jedoch nicht absehbar, welche Werte sich für einzelne Grundstücke und Einheiten ergeben werden. Die Reform ist ohnehin ein „Mammutprojekt”.</w:t>
      </w:r>
    </w:p>
    <w:p w:rsidR="00B63FFF" w:rsidRPr="00EC69E3" w:rsidRDefault="00BD3992" w:rsidP="00EC69E3">
      <w:pPr>
        <w:pStyle w:val="StandardWeb"/>
        <w:rPr>
          <w:rFonts w:ascii="Arial" w:hAnsi="Arial" w:cs="Arial"/>
          <w:sz w:val="22"/>
          <w:szCs w:val="22"/>
        </w:rPr>
      </w:pPr>
      <w:r w:rsidRPr="00BD3992">
        <w:rPr>
          <w:rFonts w:ascii="Arial" w:hAnsi="Arial" w:cs="Arial"/>
          <w:sz w:val="22"/>
          <w:szCs w:val="22"/>
        </w:rPr>
        <w:t>Die Reform der Grundsteuer stand lange auf der politischen Agenda – auch, weil es verfassungsrechtliche Zweifel an der Rechtslage gab. Der Bundesfinanzhof mahnte bereits vor Jahren eine Überarbeitung der Steuer an, da die heute verwendeten Werte zur Berechnung der Steuer hilflos veraltet sind.</w:t>
      </w:r>
    </w:p>
    <w:p w:rsidR="00B63FFF" w:rsidRDefault="00B63FFF" w:rsidP="00B63FFF">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p>
    <w:p w:rsidR="0018408A" w:rsidRDefault="0018408A" w:rsidP="00B63FFF">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p>
    <w:p w:rsidR="0018408A" w:rsidRDefault="0018408A" w:rsidP="00B63FFF">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p>
    <w:p w:rsidR="0018408A" w:rsidRDefault="0018408A" w:rsidP="00B63FFF">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p>
    <w:p w:rsidR="0018408A" w:rsidRDefault="0018408A" w:rsidP="00B63FFF">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p>
    <w:p w:rsidR="0018408A" w:rsidRDefault="0018408A" w:rsidP="00B63FFF">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p>
    <w:p w:rsidR="0018408A" w:rsidRDefault="0018408A" w:rsidP="00B63FFF">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p>
    <w:p w:rsidR="0018408A" w:rsidRPr="00A4226D" w:rsidRDefault="00A4226D" w:rsidP="00A4226D">
      <w:pPr>
        <w:shd w:val="clear" w:color="auto" w:fill="FFFFFF"/>
        <w:spacing w:after="120" w:line="281" w:lineRule="atLeast"/>
        <w:outlineLvl w:val="0"/>
        <w:rPr>
          <w:rFonts w:ascii="Arial" w:eastAsia="Times New Roman" w:hAnsi="Arial" w:cs="Arial"/>
          <w:b/>
          <w:bCs/>
          <w:color w:val="000000" w:themeColor="text1"/>
          <w:kern w:val="36"/>
          <w:lang w:eastAsia="de-DE"/>
        </w:rPr>
      </w:pP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p>
    <w:p w:rsidR="00B63FFF" w:rsidRPr="00B63FFF" w:rsidRDefault="0018408A" w:rsidP="00B63FFF">
      <w:pPr>
        <w:shd w:val="clear" w:color="auto" w:fill="D6E3BC" w:themeFill="accent3" w:themeFillTint="66"/>
        <w:spacing w:after="120" w:line="281" w:lineRule="atLeast"/>
        <w:outlineLvl w:val="0"/>
        <w:rPr>
          <w:rFonts w:ascii="Arial" w:eastAsia="Times New Roman" w:hAnsi="Arial" w:cs="Arial"/>
          <w:b/>
          <w:bCs/>
          <w:color w:val="000000" w:themeColor="text1"/>
          <w:kern w:val="36"/>
          <w:lang w:eastAsia="de-DE"/>
        </w:rPr>
      </w:pPr>
      <w:r>
        <w:rPr>
          <w:rFonts w:ascii="Arial" w:eastAsia="Times New Roman" w:hAnsi="Arial" w:cs="Arial"/>
          <w:b/>
          <w:bCs/>
          <w:color w:val="000000" w:themeColor="text1"/>
          <w:kern w:val="36"/>
          <w:lang w:eastAsia="de-DE"/>
        </w:rPr>
        <w:lastRenderedPageBreak/>
        <w:t>3</w:t>
      </w:r>
      <w:r w:rsidRPr="0018408A">
        <w:rPr>
          <w:rFonts w:ascii="Arial" w:eastAsia="Times New Roman" w:hAnsi="Arial" w:cs="Arial"/>
          <w:b/>
          <w:bCs/>
          <w:color w:val="000000" w:themeColor="text1"/>
          <w:kern w:val="36"/>
          <w:sz w:val="24"/>
          <w:szCs w:val="24"/>
          <w:lang w:eastAsia="de-DE"/>
        </w:rPr>
        <w:t xml:space="preserve">. </w:t>
      </w:r>
      <w:r w:rsidR="00B63FFF" w:rsidRPr="0018408A">
        <w:rPr>
          <w:rFonts w:ascii="Arial" w:eastAsia="Times New Roman" w:hAnsi="Arial" w:cs="Arial"/>
          <w:b/>
          <w:bCs/>
          <w:color w:val="000000" w:themeColor="text1"/>
          <w:kern w:val="36"/>
          <w:sz w:val="24"/>
          <w:szCs w:val="24"/>
          <w:lang w:eastAsia="de-DE"/>
        </w:rPr>
        <w:t>Modernisieren, Sanieren und Instandhalten</w:t>
      </w:r>
    </w:p>
    <w:p w:rsidR="005276D1" w:rsidRPr="005D696D" w:rsidRDefault="005276D1" w:rsidP="005276D1">
      <w:pPr>
        <w:pStyle w:val="berschrift1"/>
        <w:rPr>
          <w:rFonts w:ascii="Arial" w:hAnsi="Arial" w:cs="Arial"/>
          <w:sz w:val="22"/>
          <w:szCs w:val="22"/>
          <w:u w:val="single"/>
        </w:rPr>
      </w:pPr>
      <w:r w:rsidRPr="005D696D">
        <w:rPr>
          <w:rFonts w:ascii="Arial" w:hAnsi="Arial" w:cs="Arial"/>
          <w:sz w:val="22"/>
          <w:szCs w:val="22"/>
          <w:u w:val="single"/>
        </w:rPr>
        <w:t>BBSR-Studie: Weniger energetische Sanierungen</w:t>
      </w:r>
    </w:p>
    <w:p w:rsidR="005276D1" w:rsidRPr="005276D1" w:rsidRDefault="005276D1" w:rsidP="005276D1">
      <w:pPr>
        <w:pStyle w:val="StandardWeb"/>
        <w:rPr>
          <w:rFonts w:ascii="Arial" w:hAnsi="Arial" w:cs="Arial"/>
          <w:sz w:val="22"/>
          <w:szCs w:val="22"/>
        </w:rPr>
      </w:pPr>
      <w:r w:rsidRPr="005276D1">
        <w:rPr>
          <w:rFonts w:ascii="Arial" w:hAnsi="Arial" w:cs="Arial"/>
          <w:sz w:val="22"/>
          <w:szCs w:val="22"/>
        </w:rPr>
        <w:t>Die Investitionen in die energetische Sanierung von Wohngebäuden sind zwischen 2010 und 2014 deutlich zurückgegangen. Laut einer Studie des Bundesinstituts für Bau-, Stadt- und Raumforschung (BBSR) flossen 2014 34,8 Milliarden Euro in die energetische Optimierung von Wohngebäuden. Vier Jahre zuvor waren es noch 40,9 Milliarden. Insgesamt wurden über 170 Milliarden Euro in die Modernisierung und Instandhaltung von Gebäuden investiert.</w:t>
      </w:r>
    </w:p>
    <w:p w:rsidR="005276D1" w:rsidRPr="005276D1" w:rsidRDefault="005276D1" w:rsidP="005276D1">
      <w:pPr>
        <w:pStyle w:val="StandardWeb"/>
        <w:rPr>
          <w:rFonts w:ascii="Arial" w:hAnsi="Arial" w:cs="Arial"/>
          <w:sz w:val="22"/>
          <w:szCs w:val="22"/>
        </w:rPr>
      </w:pPr>
      <w:r w:rsidRPr="005276D1">
        <w:rPr>
          <w:rFonts w:ascii="Arial" w:hAnsi="Arial" w:cs="Arial"/>
          <w:sz w:val="22"/>
          <w:szCs w:val="22"/>
        </w:rPr>
        <w:t>In 94 Prozent aller Modernisierungen wurden in erster Linie Einzelmaßnahmen realisiert. Hierzu zählen z. B. der Austausch von Fenstern, Türen oder Heizungen. Stark rückläufig waren große Einzelsanierungen mit einem Investitionsvolumen von mehr als 10.000 Euro, zu der u. a. die Gebäudedämmung zählt. Die Investitionen für umfangreiche Komplettsanierungen sanken im untersuchten Zeitraum von 2010 bis 2014 gar um rund 1 Milliarde Euro.</w:t>
      </w:r>
    </w:p>
    <w:p w:rsidR="00B63FFF" w:rsidRPr="005276D1" w:rsidRDefault="005276D1" w:rsidP="005276D1">
      <w:pPr>
        <w:pStyle w:val="StandardWeb"/>
        <w:rPr>
          <w:rFonts w:ascii="Arial" w:hAnsi="Arial" w:cs="Arial"/>
          <w:sz w:val="22"/>
          <w:szCs w:val="22"/>
        </w:rPr>
      </w:pPr>
      <w:r w:rsidRPr="005276D1">
        <w:rPr>
          <w:rFonts w:ascii="Arial" w:hAnsi="Arial" w:cs="Arial"/>
          <w:sz w:val="22"/>
          <w:szCs w:val="22"/>
        </w:rPr>
        <w:t>Die Forscher sehen die Ursache für diesen Rückgang vor allem in generellen Trends. So sind die Energiepreise zuletzt stark gesunken und Modernisierungsmaßnahmen rechnen sich derzeit noch weniger als noch in Zeiten sehr hoher Energiepreise. Das heißt: Eigentümer müssen oftmals länger warten, bis sich die Maßnahmen wirklich rechnen.</w:t>
      </w:r>
    </w:p>
    <w:p w:rsidR="005276D1" w:rsidRPr="005D696D" w:rsidRDefault="005276D1" w:rsidP="005276D1">
      <w:pPr>
        <w:pStyle w:val="berschrift1"/>
        <w:rPr>
          <w:rFonts w:ascii="Arial" w:hAnsi="Arial" w:cs="Arial"/>
          <w:sz w:val="22"/>
          <w:szCs w:val="22"/>
          <w:u w:val="single"/>
        </w:rPr>
      </w:pPr>
      <w:r w:rsidRPr="005D696D">
        <w:rPr>
          <w:rFonts w:ascii="Arial" w:hAnsi="Arial" w:cs="Arial"/>
          <w:sz w:val="22"/>
          <w:szCs w:val="22"/>
          <w:u w:val="single"/>
        </w:rPr>
        <w:t>EnEV-Verschärfung kommt später</w:t>
      </w:r>
    </w:p>
    <w:p w:rsidR="005276D1" w:rsidRPr="005276D1" w:rsidRDefault="005276D1" w:rsidP="005276D1">
      <w:pPr>
        <w:pStyle w:val="StandardWeb"/>
        <w:rPr>
          <w:rFonts w:ascii="Arial" w:hAnsi="Arial" w:cs="Arial"/>
          <w:sz w:val="22"/>
          <w:szCs w:val="22"/>
        </w:rPr>
      </w:pPr>
      <w:r w:rsidRPr="005276D1">
        <w:rPr>
          <w:rFonts w:ascii="Arial" w:hAnsi="Arial" w:cs="Arial"/>
          <w:sz w:val="22"/>
          <w:szCs w:val="22"/>
        </w:rPr>
        <w:t>Die geplante Verschärfung der Energieeinsparverordnung (EnEV) für Privatgebäude steht wohl nicht vor der nächsten Legislaturperiode auf der Agenda der Bundesregierung. Nur für öffentliche Gebäude solle es noch bis zur Bundestagswahl 2017 schärfere Auflagen geben.</w:t>
      </w:r>
    </w:p>
    <w:p w:rsidR="005276D1" w:rsidRPr="005276D1" w:rsidRDefault="005276D1" w:rsidP="005276D1">
      <w:pPr>
        <w:pStyle w:val="StandardWeb"/>
        <w:rPr>
          <w:rFonts w:ascii="Arial" w:hAnsi="Arial" w:cs="Arial"/>
          <w:sz w:val="22"/>
          <w:szCs w:val="22"/>
        </w:rPr>
      </w:pPr>
      <w:r w:rsidRPr="005276D1">
        <w:rPr>
          <w:rFonts w:ascii="Arial" w:hAnsi="Arial" w:cs="Arial"/>
          <w:sz w:val="22"/>
          <w:szCs w:val="22"/>
        </w:rPr>
        <w:t xml:space="preserve">Das Bundesministerium für Wirtschaft und Energie (BMWI) möchte diesen Plan mit den Bundesländern abstimmen, die sich bereits gegen eine weitere Verschärfung der Energieeinsparauflagen ausgesprochen hatten. Mit der Verschärfung erfüllt die deutsche Bundesregierung die seit einigen Jahren geltende Gebäuderichtlinie der Europäischen Union (EU). Die Verordnung sieht unter anderem vor, dass ab 2021 alle Neubauten im </w:t>
      </w:r>
      <w:proofErr w:type="spellStart"/>
      <w:r w:rsidRPr="005276D1">
        <w:rPr>
          <w:rFonts w:ascii="Arial" w:hAnsi="Arial" w:cs="Arial"/>
          <w:sz w:val="22"/>
          <w:szCs w:val="22"/>
        </w:rPr>
        <w:t>Niedrigst</w:t>
      </w:r>
      <w:proofErr w:type="spellEnd"/>
      <w:r w:rsidRPr="005276D1">
        <w:rPr>
          <w:rFonts w:ascii="Arial" w:hAnsi="Arial" w:cs="Arial"/>
          <w:sz w:val="22"/>
          <w:szCs w:val="22"/>
        </w:rPr>
        <w:t>-Energiestandard errichtet werden. Die bisher gültige EnEV von 2014 erfüllt dieses Niveau nicht.</w:t>
      </w:r>
    </w:p>
    <w:p w:rsidR="00B63FFF" w:rsidRDefault="00B63FFF" w:rsidP="00B63FFF">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p>
    <w:p w:rsidR="00865E01" w:rsidRPr="00496DD4" w:rsidRDefault="00865E01" w:rsidP="00B63FFF">
      <w:pPr>
        <w:pStyle w:val="Listenabsatz"/>
        <w:shd w:val="clear" w:color="auto" w:fill="FFFFFF"/>
        <w:spacing w:after="120" w:line="281" w:lineRule="atLeast"/>
        <w:outlineLvl w:val="0"/>
        <w:rPr>
          <w:rFonts w:ascii="Arial" w:eastAsia="Times New Roman" w:hAnsi="Arial" w:cs="Arial"/>
          <w:b/>
          <w:bCs/>
          <w:color w:val="000000" w:themeColor="text1"/>
          <w:kern w:val="36"/>
          <w:lang w:eastAsia="de-DE"/>
        </w:rPr>
      </w:pP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r>
        <w:rPr>
          <w:rFonts w:ascii="Arial" w:eastAsia="Times New Roman" w:hAnsi="Arial" w:cs="Arial"/>
          <w:b/>
          <w:bCs/>
          <w:color w:val="000000" w:themeColor="text1"/>
          <w:kern w:val="36"/>
          <w:lang w:eastAsia="de-DE"/>
        </w:rPr>
        <w:br/>
      </w:r>
    </w:p>
    <w:p w:rsidR="00B63FFF" w:rsidRPr="00E373E2" w:rsidRDefault="00E373E2" w:rsidP="00B63FFF">
      <w:pPr>
        <w:shd w:val="clear" w:color="auto" w:fill="FDE9D9" w:themeFill="accent6" w:themeFillTint="33"/>
        <w:spacing w:after="120" w:line="281" w:lineRule="atLeast"/>
        <w:outlineLvl w:val="0"/>
        <w:rPr>
          <w:rFonts w:ascii="Arial" w:eastAsia="Times New Roman" w:hAnsi="Arial" w:cs="Arial"/>
          <w:b/>
          <w:bCs/>
          <w:color w:val="000000" w:themeColor="text1"/>
          <w:kern w:val="36"/>
          <w:sz w:val="24"/>
          <w:szCs w:val="24"/>
          <w:lang w:eastAsia="de-DE"/>
        </w:rPr>
      </w:pPr>
      <w:r w:rsidRPr="00E373E2">
        <w:rPr>
          <w:rFonts w:ascii="Arial" w:eastAsia="Times New Roman" w:hAnsi="Arial" w:cs="Arial"/>
          <w:b/>
          <w:bCs/>
          <w:color w:val="000000" w:themeColor="text1"/>
          <w:kern w:val="36"/>
          <w:sz w:val="24"/>
          <w:szCs w:val="24"/>
          <w:lang w:eastAsia="de-DE"/>
        </w:rPr>
        <w:lastRenderedPageBreak/>
        <w:t xml:space="preserve">4. </w:t>
      </w:r>
      <w:r w:rsidR="00B63FFF" w:rsidRPr="00E373E2">
        <w:rPr>
          <w:rFonts w:ascii="Arial" w:eastAsia="Times New Roman" w:hAnsi="Arial" w:cs="Arial"/>
          <w:b/>
          <w:bCs/>
          <w:color w:val="000000" w:themeColor="text1"/>
          <w:kern w:val="36"/>
          <w:sz w:val="24"/>
          <w:szCs w:val="24"/>
          <w:lang w:eastAsia="de-DE"/>
        </w:rPr>
        <w:t>Mieten, Kaufen, Wohnen: Aktuelle Entwicklungen</w:t>
      </w:r>
    </w:p>
    <w:p w:rsidR="00BD3992" w:rsidRPr="00EB7133" w:rsidRDefault="00BD3992" w:rsidP="00BD3992">
      <w:pPr>
        <w:pStyle w:val="berschrift1"/>
        <w:rPr>
          <w:rFonts w:ascii="Arial" w:hAnsi="Arial" w:cs="Arial"/>
          <w:sz w:val="22"/>
          <w:szCs w:val="22"/>
          <w:u w:val="single"/>
        </w:rPr>
      </w:pPr>
      <w:r w:rsidRPr="00EB7133">
        <w:rPr>
          <w:rFonts w:ascii="Arial" w:hAnsi="Arial" w:cs="Arial"/>
          <w:sz w:val="22"/>
          <w:szCs w:val="22"/>
          <w:u w:val="single"/>
        </w:rPr>
        <w:t xml:space="preserve">Heizspiegel 2016: Kosten Heizung und Warmwasser sinken </w:t>
      </w:r>
    </w:p>
    <w:p w:rsidR="00BD3992" w:rsidRPr="00BD3992" w:rsidRDefault="00BD3992" w:rsidP="00BD3992">
      <w:pPr>
        <w:pStyle w:val="StandardWeb"/>
        <w:rPr>
          <w:rFonts w:ascii="Arial" w:hAnsi="Arial" w:cs="Arial"/>
          <w:sz w:val="22"/>
          <w:szCs w:val="22"/>
        </w:rPr>
      </w:pPr>
      <w:r w:rsidRPr="00BD3992">
        <w:rPr>
          <w:rFonts w:ascii="Arial" w:hAnsi="Arial" w:cs="Arial"/>
          <w:sz w:val="22"/>
          <w:szCs w:val="22"/>
        </w:rPr>
        <w:t>Verbraucher müssen in diesem Jahr voraussichtlich weniger Heizkosten zahlen. Dennoch bestehen große Unterschiede bei den Kosten für Erdgas, Öl und Fernwärme. Dies geht aus dem neuen Heizspiegel 2016 heraus, den die gemeinnützige co2online GmbH gemeinsam mit dem Deutschen Mieterbund veröffentlicht hat.</w:t>
      </w:r>
    </w:p>
    <w:p w:rsidR="00BD3992" w:rsidRPr="00BD3992" w:rsidRDefault="00BD3992" w:rsidP="00BB62A6">
      <w:pPr>
        <w:pStyle w:val="berschrift2"/>
        <w:rPr>
          <w:rFonts w:ascii="Arial" w:hAnsi="Arial" w:cs="Arial"/>
          <w:sz w:val="22"/>
          <w:szCs w:val="22"/>
        </w:rPr>
      </w:pPr>
      <w:r w:rsidRPr="00BD3992">
        <w:rPr>
          <w:rStyle w:val="Fett"/>
          <w:rFonts w:ascii="Arial" w:hAnsi="Arial" w:cs="Arial"/>
          <w:b/>
          <w:bCs/>
          <w:sz w:val="22"/>
          <w:szCs w:val="22"/>
        </w:rPr>
        <w:t>Kostenunterschiede bei Erdgas, Öl und Fernwärme</w:t>
      </w:r>
      <w:r w:rsidR="00BB62A6">
        <w:rPr>
          <w:rStyle w:val="Fett"/>
          <w:rFonts w:ascii="Arial" w:hAnsi="Arial" w:cs="Arial"/>
          <w:b/>
          <w:bCs/>
          <w:sz w:val="22"/>
          <w:szCs w:val="22"/>
        </w:rPr>
        <w:br/>
      </w:r>
      <w:r w:rsidRPr="00BB62A6">
        <w:rPr>
          <w:rFonts w:ascii="Arial" w:hAnsi="Arial" w:cs="Arial"/>
          <w:b w:val="0"/>
          <w:sz w:val="22"/>
          <w:szCs w:val="22"/>
        </w:rPr>
        <w:t>Die anhaltenden niedrigen Preise für Heizöl führten dazu, das Heizen mit Öl um nahezu ein Fünftel günstiger geworden ist. Demgegenüber gab es bei Häusern, die mit Erdgas oder Fernwärme heizen kaum nennenswerte Veränderungen. Laut Heizspiegel zahlten die Bewohner einer 70 Quadratmeter großen Wohnung in einem Mehrfamilienhaus mit Ölheizung 175 Euro weniger als noch 2014 (im Schnitt 755 Euro). In Wohnungen mit Fernwärme oder Erdgas blieben die Kosten dagegen konstant bei rund 965 bzw. 830 Euro.</w:t>
      </w:r>
    </w:p>
    <w:p w:rsidR="00BD3992" w:rsidRPr="00BD3992" w:rsidRDefault="00BD3992" w:rsidP="00BB62A6">
      <w:pPr>
        <w:pStyle w:val="berschrift2"/>
        <w:rPr>
          <w:rFonts w:ascii="Arial" w:hAnsi="Arial" w:cs="Arial"/>
          <w:sz w:val="22"/>
          <w:szCs w:val="22"/>
        </w:rPr>
      </w:pPr>
      <w:r w:rsidRPr="00BD3992">
        <w:rPr>
          <w:rStyle w:val="Fett"/>
          <w:rFonts w:ascii="Arial" w:hAnsi="Arial" w:cs="Arial"/>
          <w:b/>
          <w:bCs/>
          <w:sz w:val="22"/>
          <w:szCs w:val="22"/>
        </w:rPr>
        <w:t xml:space="preserve">Warmes Wetter zeigt Wirkung </w:t>
      </w:r>
      <w:r w:rsidR="00BB62A6">
        <w:rPr>
          <w:rStyle w:val="Fett"/>
          <w:rFonts w:ascii="Arial" w:hAnsi="Arial" w:cs="Arial"/>
          <w:b/>
          <w:bCs/>
          <w:sz w:val="22"/>
          <w:szCs w:val="22"/>
        </w:rPr>
        <w:br/>
      </w:r>
      <w:r w:rsidRPr="00BB62A6">
        <w:rPr>
          <w:rFonts w:ascii="Arial" w:hAnsi="Arial" w:cs="Arial"/>
          <w:b w:val="0"/>
          <w:sz w:val="22"/>
          <w:szCs w:val="22"/>
        </w:rPr>
        <w:t>Laut co2online werden die Heizkosten im laufenden Abrechnungsjahr sinken. Bei Erdgas und Fernwärme könnten es etwa fünf Prozent sein, beim Heizöl zehn. Dies läge vor allem am milden Wetter der ersten neun Monate und an den gesunkenen Energiepreisen.</w:t>
      </w:r>
    </w:p>
    <w:p w:rsidR="00BD3992" w:rsidRPr="00BD3992" w:rsidRDefault="00BD3992" w:rsidP="00BD3992">
      <w:pPr>
        <w:pStyle w:val="StandardWeb"/>
        <w:rPr>
          <w:rFonts w:ascii="Arial" w:hAnsi="Arial" w:cs="Arial"/>
          <w:sz w:val="22"/>
          <w:szCs w:val="22"/>
        </w:rPr>
      </w:pPr>
      <w:r w:rsidRPr="00BD3992">
        <w:rPr>
          <w:rFonts w:ascii="Arial" w:hAnsi="Arial" w:cs="Arial"/>
          <w:sz w:val="22"/>
          <w:szCs w:val="22"/>
        </w:rPr>
        <w:t xml:space="preserve">Für die Vergleichswerte des Heizspiegels wurden die Daten von mehr als 40.000 Wohngebäuden aus dem Bundesgebiet ausgewertet. </w:t>
      </w:r>
    </w:p>
    <w:p w:rsidR="005276D1" w:rsidRPr="00EB7133" w:rsidRDefault="005276D1" w:rsidP="005276D1">
      <w:pPr>
        <w:pStyle w:val="berschrift1"/>
        <w:rPr>
          <w:rFonts w:ascii="Arial" w:hAnsi="Arial" w:cs="Arial"/>
          <w:sz w:val="22"/>
          <w:szCs w:val="22"/>
          <w:u w:val="single"/>
        </w:rPr>
      </w:pPr>
      <w:r w:rsidRPr="00EB7133">
        <w:rPr>
          <w:rFonts w:ascii="Arial" w:hAnsi="Arial" w:cs="Arial"/>
          <w:sz w:val="22"/>
          <w:szCs w:val="22"/>
          <w:u w:val="single"/>
        </w:rPr>
        <w:t xml:space="preserve">Vermieterbescheinigung teilweise abgeschafft </w:t>
      </w:r>
    </w:p>
    <w:p w:rsidR="005276D1" w:rsidRPr="005276D1" w:rsidRDefault="005276D1" w:rsidP="005276D1">
      <w:pPr>
        <w:pStyle w:val="StandardWeb"/>
        <w:rPr>
          <w:rFonts w:ascii="Arial" w:hAnsi="Arial" w:cs="Arial"/>
          <w:sz w:val="22"/>
          <w:szCs w:val="22"/>
        </w:rPr>
      </w:pPr>
      <w:r w:rsidRPr="005276D1">
        <w:rPr>
          <w:rFonts w:ascii="Arial" w:hAnsi="Arial" w:cs="Arial"/>
          <w:sz w:val="22"/>
          <w:szCs w:val="22"/>
        </w:rPr>
        <w:t>Am 1. November 2015 trat das neue Meldegesetz in Kraft. Die Regelung sieht vor, dass Vermieter den Mietern den Ein- und Auszug schriftlich in Form einer Bescheinigung bestätigen müssen. Die sog. Vermieterbescheinigung muss der Mieter anschließend beim Einwohnermeldeamt vorlegen. Nun wird das Gesetz geändert. Vermieter müssen ihren Mietern ab 1. November 2016 nur noch den Einzug bescheinigen.</w:t>
      </w:r>
    </w:p>
    <w:p w:rsidR="005276D1" w:rsidRPr="005276D1" w:rsidRDefault="005276D1" w:rsidP="005276D1">
      <w:pPr>
        <w:pStyle w:val="StandardWeb"/>
        <w:rPr>
          <w:rFonts w:ascii="Arial" w:hAnsi="Arial" w:cs="Arial"/>
          <w:sz w:val="22"/>
          <w:szCs w:val="22"/>
        </w:rPr>
      </w:pPr>
      <w:r w:rsidRPr="005276D1">
        <w:rPr>
          <w:rFonts w:ascii="Arial" w:hAnsi="Arial" w:cs="Arial"/>
          <w:sz w:val="22"/>
          <w:szCs w:val="22"/>
        </w:rPr>
        <w:t>Ziel der Regelung ist es Scheinanmeldungen zu verhindern. Die jetzt beschlossene Änderung wird unter anderem mit dem hohen Verwaltungsaufwand begründet, der für die Bestätigung des Ein- und Auszugs anfällt. Die Gesetzesänderung regelt auch die Inhalte der Wohnungsgeberbestätigung. So ist vorgesehen, dass künftig nur noch der Name des Eigentümers und nicht dessen Anschrift angegeben werden muss, wenn Wohnungsgeber und Eigentümer nicht identisch sind. Name und Anschrift des Wohnungsgebers sind aber weiterhin anzugeben.</w:t>
      </w:r>
    </w:p>
    <w:p w:rsidR="005276D1" w:rsidRPr="005276D1" w:rsidRDefault="005276D1" w:rsidP="005276D1">
      <w:pPr>
        <w:pStyle w:val="StandardWeb"/>
        <w:rPr>
          <w:rFonts w:ascii="Arial" w:hAnsi="Arial" w:cs="Arial"/>
          <w:sz w:val="22"/>
          <w:szCs w:val="22"/>
        </w:rPr>
      </w:pPr>
      <w:r w:rsidRPr="005276D1">
        <w:rPr>
          <w:rFonts w:ascii="Arial" w:hAnsi="Arial" w:cs="Arial"/>
          <w:sz w:val="22"/>
          <w:szCs w:val="22"/>
        </w:rPr>
        <w:t>Der Wohnungsgeber kann die Bescheinigung gegenüber der Meldebehörde auch in elektronischer Form abgeben. Gegenüber dem Mieter ist aber weiterhin eine schriftliche Bestätigung notwendig. Die bisherige Fassung des Gesetzes war an diesem Punkt nicht eindeutig. Die Änderung schafft hier nun Klarheit. Das Gesetz muss noch im Bundesgesetzblatt verkündet werden, tritt aber voraussichtlich zum 1. November 2016 in Kraft.</w:t>
      </w:r>
    </w:p>
    <w:p w:rsidR="00036279" w:rsidRPr="005276D1" w:rsidRDefault="00036279" w:rsidP="00E63122">
      <w:pPr>
        <w:pStyle w:val="StandardWeb"/>
        <w:rPr>
          <w:rFonts w:ascii="Arial" w:hAnsi="Arial" w:cs="Arial"/>
          <w:sz w:val="22"/>
          <w:szCs w:val="22"/>
        </w:rPr>
      </w:pPr>
    </w:p>
    <w:sectPr w:rsidR="00036279" w:rsidRPr="005276D1" w:rsidSect="00AC4723">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DAF" w:rsidRDefault="00593DAF" w:rsidP="00593DAF">
      <w:pPr>
        <w:spacing w:after="0" w:line="240" w:lineRule="auto"/>
      </w:pPr>
      <w:r>
        <w:separator/>
      </w:r>
    </w:p>
  </w:endnote>
  <w:endnote w:type="continuationSeparator" w:id="0">
    <w:p w:rsidR="00593DAF" w:rsidRDefault="00593DAF" w:rsidP="0059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4924" w:type="pct"/>
      <w:tblLayout w:type="fixed"/>
      <w:tblLook w:val="04A0" w:firstRow="1" w:lastRow="0" w:firstColumn="1" w:lastColumn="0" w:noHBand="0" w:noVBand="1"/>
    </w:tblPr>
    <w:tblGrid>
      <w:gridCol w:w="7149"/>
      <w:gridCol w:w="1785"/>
    </w:tblGrid>
    <w:sdt>
      <w:sdtPr>
        <w:rPr>
          <w:rFonts w:asciiTheme="majorHAnsi" w:eastAsiaTheme="majorEastAsia" w:hAnsiTheme="majorHAnsi" w:cstheme="majorBidi"/>
          <w:sz w:val="20"/>
          <w:szCs w:val="20"/>
        </w:rPr>
        <w:id w:val="147485912"/>
        <w:docPartObj>
          <w:docPartGallery w:val="Page Numbers (Bottom of Page)"/>
          <w:docPartUnique/>
        </w:docPartObj>
      </w:sdtPr>
      <w:sdtEndPr>
        <w:rPr>
          <w:rFonts w:asciiTheme="minorHAnsi" w:eastAsiaTheme="minorHAnsi" w:hAnsiTheme="minorHAnsi" w:cstheme="minorBidi"/>
          <w:sz w:val="22"/>
          <w:szCs w:val="22"/>
        </w:rPr>
      </w:sdtEndPr>
      <w:sdtContent>
        <w:tr w:rsidR="006B47E4" w:rsidTr="005C4D94">
          <w:trPr>
            <w:trHeight w:val="315"/>
          </w:trPr>
          <w:tc>
            <w:tcPr>
              <w:tcW w:w="4001" w:type="pct"/>
            </w:tcPr>
            <w:p w:rsidR="006B47E4" w:rsidRDefault="006B47E4" w:rsidP="00F00FF0">
              <w:pPr>
                <w:tabs>
                  <w:tab w:val="left" w:pos="620"/>
                  <w:tab w:val="center" w:pos="4320"/>
                </w:tabs>
                <w:rPr>
                  <w:rFonts w:asciiTheme="majorHAnsi" w:eastAsiaTheme="majorEastAsia" w:hAnsiTheme="majorHAnsi" w:cstheme="majorBidi"/>
                  <w:sz w:val="20"/>
                  <w:szCs w:val="20"/>
                </w:rPr>
              </w:pPr>
            </w:p>
          </w:tc>
          <w:tc>
            <w:tcPr>
              <w:tcW w:w="999" w:type="pct"/>
            </w:tcPr>
            <w:p w:rsidR="006B47E4" w:rsidRDefault="006B47E4" w:rsidP="005C4D94">
              <w:pPr>
                <w:tabs>
                  <w:tab w:val="center" w:pos="799"/>
                </w:tabs>
                <w:rPr>
                  <w:rFonts w:asciiTheme="majorHAnsi" w:eastAsiaTheme="majorEastAsia" w:hAnsiTheme="majorHAnsi" w:cstheme="majorBidi"/>
                  <w:sz w:val="28"/>
                  <w:szCs w:val="28"/>
                </w:rPr>
              </w:pPr>
              <w:r w:rsidRPr="006B47E4">
                <w:rPr>
                  <w:rFonts w:ascii="Arial" w:hAnsi="Arial" w:cs="Arial"/>
                  <w:sz w:val="18"/>
                  <w:szCs w:val="18"/>
                </w:rPr>
                <w:fldChar w:fldCharType="begin"/>
              </w:r>
              <w:r w:rsidRPr="006B47E4">
                <w:rPr>
                  <w:rFonts w:ascii="Arial" w:hAnsi="Arial" w:cs="Arial"/>
                  <w:sz w:val="18"/>
                  <w:szCs w:val="18"/>
                </w:rPr>
                <w:instrText>PAGE    \* MERGEFORMAT</w:instrText>
              </w:r>
              <w:r w:rsidRPr="006B47E4">
                <w:rPr>
                  <w:rFonts w:ascii="Arial" w:hAnsi="Arial" w:cs="Arial"/>
                  <w:sz w:val="18"/>
                  <w:szCs w:val="18"/>
                </w:rPr>
                <w:fldChar w:fldCharType="separate"/>
              </w:r>
              <w:r w:rsidR="007C7B32">
                <w:rPr>
                  <w:rFonts w:ascii="Arial" w:hAnsi="Arial" w:cs="Arial"/>
                  <w:noProof/>
                  <w:sz w:val="18"/>
                  <w:szCs w:val="18"/>
                </w:rPr>
                <w:t>2</w:t>
              </w:r>
              <w:r w:rsidRPr="006B47E4">
                <w:rPr>
                  <w:rFonts w:ascii="Arial" w:hAnsi="Arial" w:cs="Arial"/>
                  <w:sz w:val="18"/>
                  <w:szCs w:val="18"/>
                </w:rPr>
                <w:fldChar w:fldCharType="end"/>
              </w:r>
              <w:r w:rsidR="005C4D94">
                <w:tab/>
              </w:r>
            </w:p>
          </w:tc>
        </w:tr>
      </w:sdtContent>
    </w:sdt>
  </w:tbl>
  <w:p w:rsidR="00BC37BD" w:rsidRDefault="00BC37B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59A" w:rsidRPr="00FC659A" w:rsidRDefault="00FC659A">
    <w:pPr>
      <w:pStyle w:val="Fuzeile"/>
      <w:rPr>
        <w:rFonts w:ascii="Arial" w:hAnsi="Arial" w:cs="Arial"/>
        <w:sz w:val="18"/>
        <w:szCs w:val="18"/>
      </w:rPr>
    </w:pPr>
    <w:r w:rsidRPr="00FC659A">
      <w:rPr>
        <w:rFonts w:ascii="Arial" w:hAnsi="Arial" w:cs="Arial"/>
        <w:sz w:val="18"/>
        <w:szCs w:val="18"/>
      </w:rPr>
      <w:t>Fügen Sie hier Ihre Kontaktdaten 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DAF" w:rsidRDefault="00593DAF" w:rsidP="00593DAF">
      <w:pPr>
        <w:spacing w:after="0" w:line="240" w:lineRule="auto"/>
      </w:pPr>
      <w:r>
        <w:separator/>
      </w:r>
    </w:p>
  </w:footnote>
  <w:footnote w:type="continuationSeparator" w:id="0">
    <w:p w:rsidR="00593DAF" w:rsidRDefault="00593DAF" w:rsidP="00593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DAF" w:rsidRPr="003C1062" w:rsidRDefault="00AE248C">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60288" behindDoc="0" locked="0" layoutInCell="1" allowOverlap="1" wp14:anchorId="0A83B0E9" wp14:editId="792684C0">
          <wp:simplePos x="0" y="0"/>
          <wp:positionH relativeFrom="margin">
            <wp:posOffset>5176520</wp:posOffset>
          </wp:positionH>
          <wp:positionV relativeFrom="margin">
            <wp:posOffset>-642620</wp:posOffset>
          </wp:positionV>
          <wp:extent cx="631190" cy="55118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IV_Logo 2013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190" cy="5511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 xml:space="preserve">DDIV-Beirats-Newsletter </w:t>
    </w:r>
  </w:p>
  <w:p w:rsidR="00593DAF" w:rsidRPr="003C1062" w:rsidRDefault="00B63FFF">
    <w:pPr>
      <w:pStyle w:val="Kopfzeile"/>
      <w:rPr>
        <w:rFonts w:ascii="Arial" w:hAnsi="Arial" w:cs="Arial"/>
        <w:sz w:val="18"/>
        <w:szCs w:val="18"/>
      </w:rPr>
    </w:pPr>
    <w:r>
      <w:rPr>
        <w:rFonts w:ascii="Arial" w:hAnsi="Arial" w:cs="Arial"/>
        <w:sz w:val="18"/>
        <w:szCs w:val="18"/>
      </w:rPr>
      <w:t>Nr. 2</w:t>
    </w:r>
    <w:r w:rsidR="00593DAF" w:rsidRPr="003C1062">
      <w:rPr>
        <w:rFonts w:ascii="Arial" w:hAnsi="Arial" w:cs="Arial"/>
        <w:sz w:val="18"/>
        <w:szCs w:val="18"/>
      </w:rPr>
      <w:t>/2016</w:t>
    </w:r>
  </w:p>
  <w:p w:rsidR="00325AD1" w:rsidRDefault="00325AD1" w:rsidP="00325A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AD1" w:rsidRPr="00496DD4" w:rsidRDefault="00F20BE6">
    <w:pPr>
      <w:pStyle w:val="Kopfzeile"/>
      <w:rPr>
        <w:rFonts w:ascii="Arial" w:hAnsi="Arial" w:cs="Arial"/>
        <w:sz w:val="18"/>
        <w:szCs w:val="18"/>
      </w:rPr>
    </w:pPr>
    <w:r>
      <w:rPr>
        <w:rFonts w:ascii="Arial" w:hAnsi="Arial" w:cs="Arial"/>
        <w:noProof/>
        <w:sz w:val="18"/>
        <w:szCs w:val="18"/>
        <w:lang w:eastAsia="de-DE"/>
      </w:rPr>
      <w:drawing>
        <wp:anchor distT="0" distB="0" distL="114300" distR="114300" simplePos="0" relativeHeight="251658240" behindDoc="0" locked="0" layoutInCell="1" allowOverlap="1" wp14:anchorId="36D43D1F" wp14:editId="07398CFB">
          <wp:simplePos x="0" y="0"/>
          <wp:positionH relativeFrom="margin">
            <wp:posOffset>5213985</wp:posOffset>
          </wp:positionH>
          <wp:positionV relativeFrom="margin">
            <wp:posOffset>-952500</wp:posOffset>
          </wp:positionV>
          <wp:extent cx="533400" cy="46545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IV_Logo 2013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3400" cy="465455"/>
                  </a:xfrm>
                  <a:prstGeom prst="rect">
                    <a:avLst/>
                  </a:prstGeom>
                </pic:spPr>
              </pic:pic>
            </a:graphicData>
          </a:graphic>
          <wp14:sizeRelH relativeFrom="margin">
            <wp14:pctWidth>0</wp14:pctWidth>
          </wp14:sizeRelH>
          <wp14:sizeRelV relativeFrom="margin">
            <wp14:pctHeight>0</wp14:pctHeight>
          </wp14:sizeRelV>
        </wp:anchor>
      </w:drawing>
    </w:r>
    <w:r w:rsidR="001E1325">
      <w:rPr>
        <w:rFonts w:ascii="Arial" w:hAnsi="Arial" w:cs="Arial"/>
        <w:sz w:val="18"/>
        <w:szCs w:val="18"/>
      </w:rPr>
      <w:t>DDIV-Beirats-Newsletter</w:t>
    </w:r>
  </w:p>
  <w:p w:rsidR="00325AD1" w:rsidRDefault="00B63FFF">
    <w:pPr>
      <w:pStyle w:val="Kopfzeile"/>
      <w:rPr>
        <w:rFonts w:ascii="Arial" w:hAnsi="Arial" w:cs="Arial"/>
        <w:sz w:val="18"/>
        <w:szCs w:val="18"/>
      </w:rPr>
    </w:pPr>
    <w:r>
      <w:rPr>
        <w:rFonts w:ascii="Arial" w:hAnsi="Arial" w:cs="Arial"/>
        <w:sz w:val="18"/>
        <w:szCs w:val="18"/>
      </w:rPr>
      <w:t>Nr. 2</w:t>
    </w:r>
    <w:r w:rsidR="00325AD1" w:rsidRPr="00496DD4">
      <w:rPr>
        <w:rFonts w:ascii="Arial" w:hAnsi="Arial" w:cs="Arial"/>
        <w:sz w:val="18"/>
        <w:szCs w:val="18"/>
      </w:rPr>
      <w:t>/2016</w:t>
    </w:r>
    <w:r w:rsidR="00011259" w:rsidRPr="00496DD4">
      <w:rPr>
        <w:rFonts w:ascii="Arial" w:hAnsi="Arial" w:cs="Arial"/>
        <w:sz w:val="18"/>
        <w:szCs w:val="18"/>
      </w:rPr>
      <w:t xml:space="preserve"> </w:t>
    </w:r>
  </w:p>
  <w:p w:rsidR="00A959A0" w:rsidRDefault="00A959A0">
    <w:pPr>
      <w:pStyle w:val="Kopfzeile"/>
      <w:rPr>
        <w:rFonts w:ascii="Arial" w:hAnsi="Arial" w:cs="Arial"/>
        <w:sz w:val="18"/>
        <w:szCs w:val="18"/>
      </w:rPr>
    </w:pPr>
  </w:p>
  <w:p w:rsidR="00A959A0" w:rsidRDefault="00A959A0">
    <w:pPr>
      <w:pStyle w:val="Kopfzeile"/>
      <w:rPr>
        <w:rFonts w:ascii="Arial" w:hAnsi="Arial" w:cs="Arial"/>
        <w:sz w:val="18"/>
        <w:szCs w:val="18"/>
      </w:rPr>
    </w:pPr>
  </w:p>
  <w:p w:rsidR="00A959A0" w:rsidRDefault="00A959A0" w:rsidP="00A959A0">
    <w:pPr>
      <w:pStyle w:val="Kopfzeile"/>
      <w:tabs>
        <w:tab w:val="clear" w:pos="4536"/>
        <w:tab w:val="clear" w:pos="9072"/>
        <w:tab w:val="left" w:pos="915"/>
      </w:tabs>
      <w:rPr>
        <w:rFonts w:ascii="Arial" w:hAnsi="Arial" w:cs="Arial"/>
        <w:sz w:val="18"/>
        <w:szCs w:val="18"/>
      </w:rPr>
    </w:pPr>
    <w:r>
      <w:rPr>
        <w:rFonts w:ascii="Arial" w:hAnsi="Arial" w:cs="Arial"/>
        <w:sz w:val="18"/>
        <w:szCs w:val="18"/>
      </w:rPr>
      <w:tab/>
    </w:r>
  </w:p>
  <w:p w:rsidR="00A959A0" w:rsidRPr="00496DD4" w:rsidRDefault="00A959A0">
    <w:pPr>
      <w:pStyle w:val="Kopfzeile"/>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75C"/>
    <w:multiLevelType w:val="hybridMultilevel"/>
    <w:tmpl w:val="BF8CF502"/>
    <w:lvl w:ilvl="0" w:tplc="0ED450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EB741A"/>
    <w:multiLevelType w:val="hybridMultilevel"/>
    <w:tmpl w:val="A546DA10"/>
    <w:lvl w:ilvl="0" w:tplc="7B504E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353C7687"/>
    <w:multiLevelType w:val="hybridMultilevel"/>
    <w:tmpl w:val="FF4E1DFE"/>
    <w:lvl w:ilvl="0" w:tplc="B07861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793BA5"/>
    <w:multiLevelType w:val="hybridMultilevel"/>
    <w:tmpl w:val="FDE85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5E4B21"/>
    <w:multiLevelType w:val="hybridMultilevel"/>
    <w:tmpl w:val="FDE85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0D0163"/>
    <w:multiLevelType w:val="hybridMultilevel"/>
    <w:tmpl w:val="012064AA"/>
    <w:lvl w:ilvl="0" w:tplc="4E323EC0">
      <w:start w:val="1"/>
      <w:numFmt w:val="decimal"/>
      <w:pStyle w:val="BeiratsNLGesetz"/>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BC25954"/>
    <w:multiLevelType w:val="hybridMultilevel"/>
    <w:tmpl w:val="063A3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F52175"/>
    <w:multiLevelType w:val="hybridMultilevel"/>
    <w:tmpl w:val="CE3A0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5D"/>
    <w:rsid w:val="00003C2D"/>
    <w:rsid w:val="00011259"/>
    <w:rsid w:val="00013780"/>
    <w:rsid w:val="0002095D"/>
    <w:rsid w:val="0002246F"/>
    <w:rsid w:val="00026311"/>
    <w:rsid w:val="00026EC3"/>
    <w:rsid w:val="00030E75"/>
    <w:rsid w:val="00036279"/>
    <w:rsid w:val="00041795"/>
    <w:rsid w:val="000441A3"/>
    <w:rsid w:val="0005273C"/>
    <w:rsid w:val="00062A79"/>
    <w:rsid w:val="000662F0"/>
    <w:rsid w:val="000673FF"/>
    <w:rsid w:val="00091625"/>
    <w:rsid w:val="000C7285"/>
    <w:rsid w:val="000D4D9C"/>
    <w:rsid w:val="000E5574"/>
    <w:rsid w:val="000E7DBC"/>
    <w:rsid w:val="0010617E"/>
    <w:rsid w:val="00107AAB"/>
    <w:rsid w:val="00110766"/>
    <w:rsid w:val="00113F63"/>
    <w:rsid w:val="0012781E"/>
    <w:rsid w:val="0013179B"/>
    <w:rsid w:val="001338ED"/>
    <w:rsid w:val="00134056"/>
    <w:rsid w:val="00137CD3"/>
    <w:rsid w:val="0014365C"/>
    <w:rsid w:val="001436C7"/>
    <w:rsid w:val="00173794"/>
    <w:rsid w:val="00175C48"/>
    <w:rsid w:val="0018408A"/>
    <w:rsid w:val="001A1175"/>
    <w:rsid w:val="001A6BD9"/>
    <w:rsid w:val="001B425F"/>
    <w:rsid w:val="001B582D"/>
    <w:rsid w:val="001D0B14"/>
    <w:rsid w:val="001E0B46"/>
    <w:rsid w:val="001E1325"/>
    <w:rsid w:val="001E13BE"/>
    <w:rsid w:val="001E448F"/>
    <w:rsid w:val="00210E9B"/>
    <w:rsid w:val="002316DB"/>
    <w:rsid w:val="00235266"/>
    <w:rsid w:val="002601B4"/>
    <w:rsid w:val="00262548"/>
    <w:rsid w:val="00263B2C"/>
    <w:rsid w:val="00267A02"/>
    <w:rsid w:val="002867C8"/>
    <w:rsid w:val="00286E27"/>
    <w:rsid w:val="00294F80"/>
    <w:rsid w:val="002A7C95"/>
    <w:rsid w:val="002B7DBE"/>
    <w:rsid w:val="002C0645"/>
    <w:rsid w:val="002C204D"/>
    <w:rsid w:val="002D306B"/>
    <w:rsid w:val="002D4117"/>
    <w:rsid w:val="002D64FB"/>
    <w:rsid w:val="002D73F1"/>
    <w:rsid w:val="002E1484"/>
    <w:rsid w:val="002E5C09"/>
    <w:rsid w:val="002F079E"/>
    <w:rsid w:val="002F129E"/>
    <w:rsid w:val="00306004"/>
    <w:rsid w:val="00310DDE"/>
    <w:rsid w:val="00323D5E"/>
    <w:rsid w:val="0032489A"/>
    <w:rsid w:val="00325AD1"/>
    <w:rsid w:val="00380A35"/>
    <w:rsid w:val="00385B2F"/>
    <w:rsid w:val="00392410"/>
    <w:rsid w:val="003929CD"/>
    <w:rsid w:val="00394125"/>
    <w:rsid w:val="003A795D"/>
    <w:rsid w:val="003B04ED"/>
    <w:rsid w:val="003B10BB"/>
    <w:rsid w:val="003C1062"/>
    <w:rsid w:val="003C4237"/>
    <w:rsid w:val="003C7E0E"/>
    <w:rsid w:val="003D1A2F"/>
    <w:rsid w:val="003D1E71"/>
    <w:rsid w:val="003E0ED3"/>
    <w:rsid w:val="003E1BFB"/>
    <w:rsid w:val="003F4AE1"/>
    <w:rsid w:val="00405E75"/>
    <w:rsid w:val="00407FFB"/>
    <w:rsid w:val="0046127C"/>
    <w:rsid w:val="00471257"/>
    <w:rsid w:val="0048124A"/>
    <w:rsid w:val="00487851"/>
    <w:rsid w:val="00496DD4"/>
    <w:rsid w:val="004C0186"/>
    <w:rsid w:val="004C43FB"/>
    <w:rsid w:val="004C7D99"/>
    <w:rsid w:val="004E34BE"/>
    <w:rsid w:val="004F15AE"/>
    <w:rsid w:val="004F1CFC"/>
    <w:rsid w:val="004F4E2C"/>
    <w:rsid w:val="00504AF3"/>
    <w:rsid w:val="00517864"/>
    <w:rsid w:val="0052140C"/>
    <w:rsid w:val="00522A7C"/>
    <w:rsid w:val="005244E6"/>
    <w:rsid w:val="00525E1E"/>
    <w:rsid w:val="00526F5D"/>
    <w:rsid w:val="005276D1"/>
    <w:rsid w:val="00532D4E"/>
    <w:rsid w:val="005331BF"/>
    <w:rsid w:val="0054383F"/>
    <w:rsid w:val="005460D0"/>
    <w:rsid w:val="005625D9"/>
    <w:rsid w:val="0056310D"/>
    <w:rsid w:val="00593DAF"/>
    <w:rsid w:val="00594FC4"/>
    <w:rsid w:val="005A21D2"/>
    <w:rsid w:val="005A643A"/>
    <w:rsid w:val="005C4D94"/>
    <w:rsid w:val="005D696D"/>
    <w:rsid w:val="005D7E2D"/>
    <w:rsid w:val="005D7E5C"/>
    <w:rsid w:val="005E43E6"/>
    <w:rsid w:val="006162D1"/>
    <w:rsid w:val="006257BB"/>
    <w:rsid w:val="00626203"/>
    <w:rsid w:val="0063039B"/>
    <w:rsid w:val="00655293"/>
    <w:rsid w:val="0065681D"/>
    <w:rsid w:val="00672F74"/>
    <w:rsid w:val="00675936"/>
    <w:rsid w:val="00677252"/>
    <w:rsid w:val="00682E25"/>
    <w:rsid w:val="00684C7B"/>
    <w:rsid w:val="006920E5"/>
    <w:rsid w:val="00694A94"/>
    <w:rsid w:val="006A184E"/>
    <w:rsid w:val="006A6CE9"/>
    <w:rsid w:val="006B47E4"/>
    <w:rsid w:val="006B561E"/>
    <w:rsid w:val="006C752B"/>
    <w:rsid w:val="006D0E54"/>
    <w:rsid w:val="006E225D"/>
    <w:rsid w:val="006E7C9B"/>
    <w:rsid w:val="006F054E"/>
    <w:rsid w:val="006F1F00"/>
    <w:rsid w:val="006F627D"/>
    <w:rsid w:val="00712568"/>
    <w:rsid w:val="007166BC"/>
    <w:rsid w:val="007221E7"/>
    <w:rsid w:val="00723C9A"/>
    <w:rsid w:val="007520F5"/>
    <w:rsid w:val="007537BE"/>
    <w:rsid w:val="007573C3"/>
    <w:rsid w:val="007604E4"/>
    <w:rsid w:val="00766603"/>
    <w:rsid w:val="00771AFF"/>
    <w:rsid w:val="00791C3F"/>
    <w:rsid w:val="00793659"/>
    <w:rsid w:val="00793D28"/>
    <w:rsid w:val="00795B0F"/>
    <w:rsid w:val="00795B82"/>
    <w:rsid w:val="007A5097"/>
    <w:rsid w:val="007B0898"/>
    <w:rsid w:val="007B20FA"/>
    <w:rsid w:val="007C20BF"/>
    <w:rsid w:val="007C7B32"/>
    <w:rsid w:val="007D2B8F"/>
    <w:rsid w:val="007D4336"/>
    <w:rsid w:val="007E0682"/>
    <w:rsid w:val="0081193F"/>
    <w:rsid w:val="00812D9A"/>
    <w:rsid w:val="00815D64"/>
    <w:rsid w:val="0083346C"/>
    <w:rsid w:val="00833970"/>
    <w:rsid w:val="0083516B"/>
    <w:rsid w:val="00836145"/>
    <w:rsid w:val="00847877"/>
    <w:rsid w:val="00861494"/>
    <w:rsid w:val="008649C1"/>
    <w:rsid w:val="00865E01"/>
    <w:rsid w:val="0087039B"/>
    <w:rsid w:val="00876E69"/>
    <w:rsid w:val="008770E4"/>
    <w:rsid w:val="00882ED5"/>
    <w:rsid w:val="00894FC2"/>
    <w:rsid w:val="008A0AA4"/>
    <w:rsid w:val="008A2A35"/>
    <w:rsid w:val="008A3117"/>
    <w:rsid w:val="008A3B8C"/>
    <w:rsid w:val="008A498B"/>
    <w:rsid w:val="008D3D87"/>
    <w:rsid w:val="008D526E"/>
    <w:rsid w:val="008E1DD7"/>
    <w:rsid w:val="008E3EFF"/>
    <w:rsid w:val="008F5553"/>
    <w:rsid w:val="00905F2E"/>
    <w:rsid w:val="00906D35"/>
    <w:rsid w:val="00917EBF"/>
    <w:rsid w:val="00923360"/>
    <w:rsid w:val="00925468"/>
    <w:rsid w:val="00930198"/>
    <w:rsid w:val="00933501"/>
    <w:rsid w:val="0094439C"/>
    <w:rsid w:val="00946276"/>
    <w:rsid w:val="0095071A"/>
    <w:rsid w:val="00964636"/>
    <w:rsid w:val="00966E08"/>
    <w:rsid w:val="0097514C"/>
    <w:rsid w:val="0098227F"/>
    <w:rsid w:val="00985C95"/>
    <w:rsid w:val="00991AB5"/>
    <w:rsid w:val="009A1812"/>
    <w:rsid w:val="009A342D"/>
    <w:rsid w:val="009A6039"/>
    <w:rsid w:val="009B1B5E"/>
    <w:rsid w:val="009B78F6"/>
    <w:rsid w:val="009C1E97"/>
    <w:rsid w:val="009C3C9A"/>
    <w:rsid w:val="009E7896"/>
    <w:rsid w:val="009F0A6F"/>
    <w:rsid w:val="009F1EED"/>
    <w:rsid w:val="009F43AC"/>
    <w:rsid w:val="009F4D3A"/>
    <w:rsid w:val="00A03729"/>
    <w:rsid w:val="00A2011F"/>
    <w:rsid w:val="00A233D3"/>
    <w:rsid w:val="00A258A1"/>
    <w:rsid w:val="00A36C88"/>
    <w:rsid w:val="00A4226D"/>
    <w:rsid w:val="00A5686B"/>
    <w:rsid w:val="00A62288"/>
    <w:rsid w:val="00A646E1"/>
    <w:rsid w:val="00A65A67"/>
    <w:rsid w:val="00A7223D"/>
    <w:rsid w:val="00A7236C"/>
    <w:rsid w:val="00A75B17"/>
    <w:rsid w:val="00A959A0"/>
    <w:rsid w:val="00A95B16"/>
    <w:rsid w:val="00AB51EB"/>
    <w:rsid w:val="00AC4723"/>
    <w:rsid w:val="00AD6EAD"/>
    <w:rsid w:val="00AE248C"/>
    <w:rsid w:val="00AE4652"/>
    <w:rsid w:val="00AF33FA"/>
    <w:rsid w:val="00AF557F"/>
    <w:rsid w:val="00AF6122"/>
    <w:rsid w:val="00B04DBD"/>
    <w:rsid w:val="00B055A5"/>
    <w:rsid w:val="00B102BC"/>
    <w:rsid w:val="00B125B0"/>
    <w:rsid w:val="00B12DA6"/>
    <w:rsid w:val="00B12F88"/>
    <w:rsid w:val="00B147BA"/>
    <w:rsid w:val="00B34559"/>
    <w:rsid w:val="00B46340"/>
    <w:rsid w:val="00B54670"/>
    <w:rsid w:val="00B57210"/>
    <w:rsid w:val="00B577BA"/>
    <w:rsid w:val="00B63FFF"/>
    <w:rsid w:val="00B66616"/>
    <w:rsid w:val="00B72ABD"/>
    <w:rsid w:val="00B75462"/>
    <w:rsid w:val="00B755C0"/>
    <w:rsid w:val="00B77F19"/>
    <w:rsid w:val="00B85DDE"/>
    <w:rsid w:val="00B86AC7"/>
    <w:rsid w:val="00B94DD7"/>
    <w:rsid w:val="00B97DA4"/>
    <w:rsid w:val="00BA68A8"/>
    <w:rsid w:val="00BB62A6"/>
    <w:rsid w:val="00BC322B"/>
    <w:rsid w:val="00BC37BD"/>
    <w:rsid w:val="00BC3A69"/>
    <w:rsid w:val="00BD0124"/>
    <w:rsid w:val="00BD107D"/>
    <w:rsid w:val="00BD3992"/>
    <w:rsid w:val="00BD765F"/>
    <w:rsid w:val="00BE3ED5"/>
    <w:rsid w:val="00BE655A"/>
    <w:rsid w:val="00BF0615"/>
    <w:rsid w:val="00BF6CC8"/>
    <w:rsid w:val="00C000EE"/>
    <w:rsid w:val="00C10BEF"/>
    <w:rsid w:val="00C1198F"/>
    <w:rsid w:val="00C227AC"/>
    <w:rsid w:val="00C415B5"/>
    <w:rsid w:val="00C42C6F"/>
    <w:rsid w:val="00C707E0"/>
    <w:rsid w:val="00C73DCD"/>
    <w:rsid w:val="00C7412C"/>
    <w:rsid w:val="00C844DD"/>
    <w:rsid w:val="00C85929"/>
    <w:rsid w:val="00C93B71"/>
    <w:rsid w:val="00C97DE8"/>
    <w:rsid w:val="00CA4B7D"/>
    <w:rsid w:val="00CA6085"/>
    <w:rsid w:val="00CC0999"/>
    <w:rsid w:val="00CC09C4"/>
    <w:rsid w:val="00CC2732"/>
    <w:rsid w:val="00CD06B3"/>
    <w:rsid w:val="00CD1F65"/>
    <w:rsid w:val="00CD32D2"/>
    <w:rsid w:val="00CD62D9"/>
    <w:rsid w:val="00CF543C"/>
    <w:rsid w:val="00CF7996"/>
    <w:rsid w:val="00D00AC4"/>
    <w:rsid w:val="00D12814"/>
    <w:rsid w:val="00D212D5"/>
    <w:rsid w:val="00D31D64"/>
    <w:rsid w:val="00D31D95"/>
    <w:rsid w:val="00D353D6"/>
    <w:rsid w:val="00D35CF2"/>
    <w:rsid w:val="00D621B5"/>
    <w:rsid w:val="00D765FF"/>
    <w:rsid w:val="00D82D28"/>
    <w:rsid w:val="00D8635A"/>
    <w:rsid w:val="00DA1C85"/>
    <w:rsid w:val="00DA7142"/>
    <w:rsid w:val="00DB79A1"/>
    <w:rsid w:val="00DC5CB0"/>
    <w:rsid w:val="00DC7C38"/>
    <w:rsid w:val="00DD0067"/>
    <w:rsid w:val="00DD416C"/>
    <w:rsid w:val="00E03F55"/>
    <w:rsid w:val="00E07A89"/>
    <w:rsid w:val="00E1030E"/>
    <w:rsid w:val="00E1396C"/>
    <w:rsid w:val="00E15F8C"/>
    <w:rsid w:val="00E373E2"/>
    <w:rsid w:val="00E46396"/>
    <w:rsid w:val="00E531AC"/>
    <w:rsid w:val="00E53887"/>
    <w:rsid w:val="00E5747F"/>
    <w:rsid w:val="00E62BE8"/>
    <w:rsid w:val="00E63122"/>
    <w:rsid w:val="00E6432A"/>
    <w:rsid w:val="00E644E1"/>
    <w:rsid w:val="00E66F11"/>
    <w:rsid w:val="00E7320D"/>
    <w:rsid w:val="00E82DBE"/>
    <w:rsid w:val="00E850AB"/>
    <w:rsid w:val="00E90A03"/>
    <w:rsid w:val="00E961B4"/>
    <w:rsid w:val="00EA0C74"/>
    <w:rsid w:val="00EA14DF"/>
    <w:rsid w:val="00EB3A00"/>
    <w:rsid w:val="00EB7133"/>
    <w:rsid w:val="00EC1733"/>
    <w:rsid w:val="00EC2D65"/>
    <w:rsid w:val="00EC69E3"/>
    <w:rsid w:val="00ED3026"/>
    <w:rsid w:val="00ED7A68"/>
    <w:rsid w:val="00EE5B1C"/>
    <w:rsid w:val="00F00FF0"/>
    <w:rsid w:val="00F01C15"/>
    <w:rsid w:val="00F1052A"/>
    <w:rsid w:val="00F12C37"/>
    <w:rsid w:val="00F14CFA"/>
    <w:rsid w:val="00F20BE6"/>
    <w:rsid w:val="00F3026F"/>
    <w:rsid w:val="00F3753A"/>
    <w:rsid w:val="00F52764"/>
    <w:rsid w:val="00F55999"/>
    <w:rsid w:val="00F649F0"/>
    <w:rsid w:val="00F659E6"/>
    <w:rsid w:val="00F7026D"/>
    <w:rsid w:val="00F74495"/>
    <w:rsid w:val="00F81A52"/>
    <w:rsid w:val="00F852E3"/>
    <w:rsid w:val="00F86124"/>
    <w:rsid w:val="00FB393B"/>
    <w:rsid w:val="00FB4608"/>
    <w:rsid w:val="00FC659A"/>
    <w:rsid w:val="00FD3518"/>
    <w:rsid w:val="00FF4000"/>
    <w:rsid w:val="00FF4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C7A2149D-EA10-4B2B-B219-B5CF3EE4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26F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26F5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526F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6F5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26F5D"/>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526F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26F5D"/>
    <w:rPr>
      <w:i/>
      <w:iCs/>
    </w:rPr>
  </w:style>
  <w:style w:type="character" w:customStyle="1" w:styleId="apple-converted-space">
    <w:name w:val="apple-converted-space"/>
    <w:basedOn w:val="Absatz-Standardschriftart"/>
    <w:rsid w:val="00526F5D"/>
  </w:style>
  <w:style w:type="character" w:styleId="Hyperlink">
    <w:name w:val="Hyperlink"/>
    <w:basedOn w:val="Absatz-Standardschriftart"/>
    <w:uiPriority w:val="99"/>
    <w:unhideWhenUsed/>
    <w:rsid w:val="00526F5D"/>
    <w:rPr>
      <w:color w:val="0000FF"/>
      <w:u w:val="single"/>
    </w:rPr>
  </w:style>
  <w:style w:type="character" w:customStyle="1" w:styleId="berschrift3Zchn">
    <w:name w:val="Überschrift 3 Zchn"/>
    <w:basedOn w:val="Absatz-Standardschriftart"/>
    <w:link w:val="berschrift3"/>
    <w:uiPriority w:val="9"/>
    <w:rsid w:val="00526F5D"/>
    <w:rPr>
      <w:rFonts w:asciiTheme="majorHAnsi" w:eastAsiaTheme="majorEastAsia" w:hAnsiTheme="majorHAnsi" w:cstheme="majorBidi"/>
      <w:b/>
      <w:bCs/>
      <w:color w:val="4F81BD" w:themeColor="accent1"/>
    </w:rPr>
  </w:style>
  <w:style w:type="character" w:styleId="BesuchterHyperlink">
    <w:name w:val="FollowedHyperlink"/>
    <w:basedOn w:val="Absatz-Standardschriftart"/>
    <w:uiPriority w:val="99"/>
    <w:semiHidden/>
    <w:unhideWhenUsed/>
    <w:rsid w:val="00294F80"/>
    <w:rPr>
      <w:color w:val="800080" w:themeColor="followedHyperlink"/>
      <w:u w:val="single"/>
    </w:rPr>
  </w:style>
  <w:style w:type="paragraph" w:styleId="HTMLAdresse">
    <w:name w:val="HTML Address"/>
    <w:basedOn w:val="Standard"/>
    <w:link w:val="HTMLAdresseZchn"/>
    <w:uiPriority w:val="99"/>
    <w:semiHidden/>
    <w:unhideWhenUsed/>
    <w:rsid w:val="00E66F11"/>
    <w:pPr>
      <w:spacing w:after="0" w:line="240" w:lineRule="auto"/>
    </w:pPr>
    <w:rPr>
      <w:rFonts w:ascii="Times New Roman" w:eastAsia="Times New Roman" w:hAnsi="Times New Roman" w:cs="Times New Roman"/>
      <w:i/>
      <w:iCs/>
      <w:sz w:val="24"/>
      <w:szCs w:val="24"/>
      <w:lang w:eastAsia="de-DE"/>
    </w:rPr>
  </w:style>
  <w:style w:type="character" w:customStyle="1" w:styleId="HTMLAdresseZchn">
    <w:name w:val="HTML Adresse Zchn"/>
    <w:basedOn w:val="Absatz-Standardschriftart"/>
    <w:link w:val="HTMLAdresse"/>
    <w:uiPriority w:val="99"/>
    <w:semiHidden/>
    <w:rsid w:val="00E66F11"/>
    <w:rPr>
      <w:rFonts w:ascii="Times New Roman" w:eastAsia="Times New Roman" w:hAnsi="Times New Roman" w:cs="Times New Roman"/>
      <w:i/>
      <w:iCs/>
      <w:sz w:val="24"/>
      <w:szCs w:val="24"/>
      <w:lang w:eastAsia="de-DE"/>
    </w:rPr>
  </w:style>
  <w:style w:type="character" w:styleId="Fett">
    <w:name w:val="Strong"/>
    <w:basedOn w:val="Absatz-Standardschriftart"/>
    <w:uiPriority w:val="22"/>
    <w:qFormat/>
    <w:rsid w:val="00812D9A"/>
    <w:rPr>
      <w:b/>
      <w:bCs/>
    </w:rPr>
  </w:style>
  <w:style w:type="paragraph" w:styleId="Sprechblasentext">
    <w:name w:val="Balloon Text"/>
    <w:basedOn w:val="Standard"/>
    <w:link w:val="SprechblasentextZchn"/>
    <w:uiPriority w:val="99"/>
    <w:semiHidden/>
    <w:unhideWhenUsed/>
    <w:rsid w:val="00B85D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5DDE"/>
    <w:rPr>
      <w:rFonts w:ascii="Segoe UI" w:hAnsi="Segoe UI" w:cs="Segoe UI"/>
      <w:sz w:val="18"/>
      <w:szCs w:val="18"/>
    </w:rPr>
  </w:style>
  <w:style w:type="paragraph" w:styleId="Listenabsatz">
    <w:name w:val="List Paragraph"/>
    <w:basedOn w:val="Standard"/>
    <w:link w:val="ListenabsatzZchn"/>
    <w:uiPriority w:val="34"/>
    <w:qFormat/>
    <w:rsid w:val="006C752B"/>
    <w:pPr>
      <w:ind w:left="720"/>
      <w:contextualSpacing/>
    </w:pPr>
  </w:style>
  <w:style w:type="paragraph" w:styleId="Kopfzeile">
    <w:name w:val="header"/>
    <w:basedOn w:val="Standard"/>
    <w:link w:val="KopfzeileZchn"/>
    <w:uiPriority w:val="99"/>
    <w:unhideWhenUsed/>
    <w:rsid w:val="00593D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3DAF"/>
  </w:style>
  <w:style w:type="paragraph" w:styleId="Fuzeile">
    <w:name w:val="footer"/>
    <w:basedOn w:val="Standard"/>
    <w:link w:val="FuzeileZchn"/>
    <w:uiPriority w:val="99"/>
    <w:unhideWhenUsed/>
    <w:rsid w:val="00593D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DAF"/>
  </w:style>
  <w:style w:type="paragraph" w:customStyle="1" w:styleId="Beirats-Newsletter">
    <w:name w:val="Beirats-Newsletter"/>
    <w:basedOn w:val="Standard"/>
    <w:next w:val="Standard"/>
    <w:link w:val="Beirats-NewsletterZchn"/>
    <w:autoRedefine/>
    <w:qFormat/>
    <w:rsid w:val="00DD416C"/>
    <w:pPr>
      <w:shd w:val="clear" w:color="auto" w:fill="BFBFBF" w:themeFill="background1" w:themeFillShade="BF"/>
      <w:spacing w:after="0" w:line="281" w:lineRule="atLeast"/>
      <w:outlineLvl w:val="0"/>
    </w:pPr>
    <w:rPr>
      <w:rFonts w:ascii="Arial" w:eastAsia="Times New Roman" w:hAnsi="Arial" w:cs="Arial"/>
      <w:b/>
      <w:bCs/>
      <w:color w:val="000000" w:themeColor="text1"/>
      <w:kern w:val="36"/>
      <w:sz w:val="18"/>
      <w:szCs w:val="18"/>
      <w:lang w:eastAsia="de-DE"/>
    </w:rPr>
  </w:style>
  <w:style w:type="paragraph" w:styleId="IntensivesZitat">
    <w:name w:val="Intense Quote"/>
    <w:basedOn w:val="Standard"/>
    <w:next w:val="Standard"/>
    <w:link w:val="IntensivesZitatZchn"/>
    <w:uiPriority w:val="30"/>
    <w:qFormat/>
    <w:rsid w:val="00E531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Beirats-NewsletterZchn">
    <w:name w:val="Beirats-Newsletter Zchn"/>
    <w:basedOn w:val="Absatz-Standardschriftart"/>
    <w:link w:val="Beirats-Newsletter"/>
    <w:rsid w:val="00DD416C"/>
    <w:rPr>
      <w:rFonts w:ascii="Arial" w:eastAsia="Times New Roman" w:hAnsi="Arial" w:cs="Arial"/>
      <w:b/>
      <w:bCs/>
      <w:color w:val="000000" w:themeColor="text1"/>
      <w:kern w:val="36"/>
      <w:sz w:val="18"/>
      <w:szCs w:val="18"/>
      <w:shd w:val="clear" w:color="auto" w:fill="BFBFBF" w:themeFill="background1" w:themeFillShade="BF"/>
      <w:lang w:eastAsia="de-DE"/>
    </w:rPr>
  </w:style>
  <w:style w:type="character" w:customStyle="1" w:styleId="IntensivesZitatZchn">
    <w:name w:val="Intensives Zitat Zchn"/>
    <w:basedOn w:val="Absatz-Standardschriftart"/>
    <w:link w:val="IntensivesZitat"/>
    <w:uiPriority w:val="30"/>
    <w:rsid w:val="00E531AC"/>
    <w:rPr>
      <w:i/>
      <w:iCs/>
      <w:color w:val="4F81BD" w:themeColor="accent1"/>
    </w:rPr>
  </w:style>
  <w:style w:type="paragraph" w:customStyle="1" w:styleId="BeiratsNLGesetz">
    <w:name w:val="Beirats_NL/Gesetz"/>
    <w:basedOn w:val="Listenabsatz"/>
    <w:link w:val="BeiratsNLGesetzZchn"/>
    <w:qFormat/>
    <w:rsid w:val="00712568"/>
    <w:pPr>
      <w:numPr>
        <w:numId w:val="6"/>
      </w:numPr>
      <w:shd w:val="clear" w:color="auto" w:fill="C6D9F1" w:themeFill="text2" w:themeFillTint="33"/>
      <w:spacing w:after="0" w:line="240" w:lineRule="auto"/>
      <w:outlineLvl w:val="0"/>
    </w:pPr>
    <w:rPr>
      <w:rFonts w:eastAsia="Times New Roman" w:cs="Times New Roman"/>
      <w:b/>
      <w:bCs/>
      <w:color w:val="000000" w:themeColor="text1"/>
      <w:kern w:val="36"/>
      <w:sz w:val="24"/>
      <w:szCs w:val="24"/>
      <w:lang w:eastAsia="de-DE"/>
    </w:rPr>
  </w:style>
  <w:style w:type="character" w:customStyle="1" w:styleId="ListenabsatzZchn">
    <w:name w:val="Listenabsatz Zchn"/>
    <w:basedOn w:val="Absatz-Standardschriftart"/>
    <w:link w:val="Listenabsatz"/>
    <w:uiPriority w:val="34"/>
    <w:rsid w:val="00712568"/>
  </w:style>
  <w:style w:type="character" w:customStyle="1" w:styleId="BeiratsNLGesetzZchn">
    <w:name w:val="Beirats_NL/Gesetz Zchn"/>
    <w:basedOn w:val="ListenabsatzZchn"/>
    <w:link w:val="BeiratsNLGesetz"/>
    <w:rsid w:val="00712568"/>
    <w:rPr>
      <w:rFonts w:eastAsia="Times New Roman" w:cs="Times New Roman"/>
      <w:b/>
      <w:bCs/>
      <w:color w:val="000000" w:themeColor="text1"/>
      <w:kern w:val="36"/>
      <w:sz w:val="24"/>
      <w:szCs w:val="24"/>
      <w:shd w:val="clear" w:color="auto" w:fill="C6D9F1" w:themeFill="text2" w:themeFillTint="33"/>
      <w:lang w:eastAsia="de-DE"/>
    </w:rPr>
  </w:style>
  <w:style w:type="paragraph" w:customStyle="1" w:styleId="default">
    <w:name w:val="default"/>
    <w:basedOn w:val="Standard"/>
    <w:rsid w:val="0003627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1182">
      <w:bodyDiv w:val="1"/>
      <w:marLeft w:val="0"/>
      <w:marRight w:val="0"/>
      <w:marTop w:val="0"/>
      <w:marBottom w:val="0"/>
      <w:divBdr>
        <w:top w:val="none" w:sz="0" w:space="0" w:color="auto"/>
        <w:left w:val="none" w:sz="0" w:space="0" w:color="auto"/>
        <w:bottom w:val="none" w:sz="0" w:space="0" w:color="auto"/>
        <w:right w:val="none" w:sz="0" w:space="0" w:color="auto"/>
      </w:divBdr>
      <w:divsChild>
        <w:div w:id="1761170759">
          <w:marLeft w:val="0"/>
          <w:marRight w:val="0"/>
          <w:marTop w:val="0"/>
          <w:marBottom w:val="0"/>
          <w:divBdr>
            <w:top w:val="none" w:sz="0" w:space="0" w:color="auto"/>
            <w:left w:val="none" w:sz="0" w:space="0" w:color="auto"/>
            <w:bottom w:val="none" w:sz="0" w:space="0" w:color="auto"/>
            <w:right w:val="none" w:sz="0" w:space="0" w:color="auto"/>
          </w:divBdr>
        </w:div>
        <w:div w:id="326783399">
          <w:marLeft w:val="0"/>
          <w:marRight w:val="0"/>
          <w:marTop w:val="0"/>
          <w:marBottom w:val="0"/>
          <w:divBdr>
            <w:top w:val="none" w:sz="0" w:space="0" w:color="auto"/>
            <w:left w:val="none" w:sz="0" w:space="0" w:color="auto"/>
            <w:bottom w:val="none" w:sz="0" w:space="0" w:color="auto"/>
            <w:right w:val="none" w:sz="0" w:space="0" w:color="auto"/>
          </w:divBdr>
        </w:div>
      </w:divsChild>
    </w:div>
    <w:div w:id="31157658">
      <w:bodyDiv w:val="1"/>
      <w:marLeft w:val="0"/>
      <w:marRight w:val="0"/>
      <w:marTop w:val="0"/>
      <w:marBottom w:val="0"/>
      <w:divBdr>
        <w:top w:val="none" w:sz="0" w:space="0" w:color="auto"/>
        <w:left w:val="none" w:sz="0" w:space="0" w:color="auto"/>
        <w:bottom w:val="none" w:sz="0" w:space="0" w:color="auto"/>
        <w:right w:val="none" w:sz="0" w:space="0" w:color="auto"/>
      </w:divBdr>
      <w:divsChild>
        <w:div w:id="759645928">
          <w:marLeft w:val="0"/>
          <w:marRight w:val="0"/>
          <w:marTop w:val="0"/>
          <w:marBottom w:val="0"/>
          <w:divBdr>
            <w:top w:val="none" w:sz="0" w:space="0" w:color="auto"/>
            <w:left w:val="none" w:sz="0" w:space="0" w:color="auto"/>
            <w:bottom w:val="none" w:sz="0" w:space="0" w:color="auto"/>
            <w:right w:val="none" w:sz="0" w:space="0" w:color="auto"/>
          </w:divBdr>
        </w:div>
        <w:div w:id="1402632464">
          <w:marLeft w:val="0"/>
          <w:marRight w:val="0"/>
          <w:marTop w:val="0"/>
          <w:marBottom w:val="0"/>
          <w:divBdr>
            <w:top w:val="none" w:sz="0" w:space="0" w:color="auto"/>
            <w:left w:val="none" w:sz="0" w:space="0" w:color="auto"/>
            <w:bottom w:val="none" w:sz="0" w:space="0" w:color="auto"/>
            <w:right w:val="none" w:sz="0" w:space="0" w:color="auto"/>
          </w:divBdr>
        </w:div>
      </w:divsChild>
    </w:div>
    <w:div w:id="50426540">
      <w:bodyDiv w:val="1"/>
      <w:marLeft w:val="0"/>
      <w:marRight w:val="0"/>
      <w:marTop w:val="0"/>
      <w:marBottom w:val="0"/>
      <w:divBdr>
        <w:top w:val="none" w:sz="0" w:space="0" w:color="auto"/>
        <w:left w:val="none" w:sz="0" w:space="0" w:color="auto"/>
        <w:bottom w:val="none" w:sz="0" w:space="0" w:color="auto"/>
        <w:right w:val="none" w:sz="0" w:space="0" w:color="auto"/>
      </w:divBdr>
      <w:divsChild>
        <w:div w:id="1495949765">
          <w:marLeft w:val="0"/>
          <w:marRight w:val="0"/>
          <w:marTop w:val="0"/>
          <w:marBottom w:val="0"/>
          <w:divBdr>
            <w:top w:val="none" w:sz="0" w:space="0" w:color="auto"/>
            <w:left w:val="none" w:sz="0" w:space="0" w:color="auto"/>
            <w:bottom w:val="none" w:sz="0" w:space="0" w:color="auto"/>
            <w:right w:val="none" w:sz="0" w:space="0" w:color="auto"/>
          </w:divBdr>
        </w:div>
        <w:div w:id="1715350321">
          <w:marLeft w:val="0"/>
          <w:marRight w:val="0"/>
          <w:marTop w:val="0"/>
          <w:marBottom w:val="0"/>
          <w:divBdr>
            <w:top w:val="none" w:sz="0" w:space="0" w:color="auto"/>
            <w:left w:val="none" w:sz="0" w:space="0" w:color="auto"/>
            <w:bottom w:val="none" w:sz="0" w:space="0" w:color="auto"/>
            <w:right w:val="none" w:sz="0" w:space="0" w:color="auto"/>
          </w:divBdr>
        </w:div>
      </w:divsChild>
    </w:div>
    <w:div w:id="94327274">
      <w:bodyDiv w:val="1"/>
      <w:marLeft w:val="0"/>
      <w:marRight w:val="0"/>
      <w:marTop w:val="0"/>
      <w:marBottom w:val="0"/>
      <w:divBdr>
        <w:top w:val="none" w:sz="0" w:space="0" w:color="auto"/>
        <w:left w:val="none" w:sz="0" w:space="0" w:color="auto"/>
        <w:bottom w:val="none" w:sz="0" w:space="0" w:color="auto"/>
        <w:right w:val="none" w:sz="0" w:space="0" w:color="auto"/>
      </w:divBdr>
      <w:divsChild>
        <w:div w:id="765921617">
          <w:marLeft w:val="0"/>
          <w:marRight w:val="0"/>
          <w:marTop w:val="0"/>
          <w:marBottom w:val="0"/>
          <w:divBdr>
            <w:top w:val="none" w:sz="0" w:space="0" w:color="auto"/>
            <w:left w:val="none" w:sz="0" w:space="0" w:color="auto"/>
            <w:bottom w:val="none" w:sz="0" w:space="0" w:color="auto"/>
            <w:right w:val="none" w:sz="0" w:space="0" w:color="auto"/>
          </w:divBdr>
          <w:divsChild>
            <w:div w:id="734164187">
              <w:marLeft w:val="0"/>
              <w:marRight w:val="0"/>
              <w:marTop w:val="0"/>
              <w:marBottom w:val="0"/>
              <w:divBdr>
                <w:top w:val="none" w:sz="0" w:space="0" w:color="auto"/>
                <w:left w:val="none" w:sz="0" w:space="0" w:color="auto"/>
                <w:bottom w:val="none" w:sz="0" w:space="0" w:color="auto"/>
                <w:right w:val="none" w:sz="0" w:space="0" w:color="auto"/>
              </w:divBdr>
              <w:divsChild>
                <w:div w:id="1295407800">
                  <w:marLeft w:val="0"/>
                  <w:marRight w:val="0"/>
                  <w:marTop w:val="0"/>
                  <w:marBottom w:val="0"/>
                  <w:divBdr>
                    <w:top w:val="none" w:sz="0" w:space="0" w:color="auto"/>
                    <w:left w:val="none" w:sz="0" w:space="0" w:color="auto"/>
                    <w:bottom w:val="none" w:sz="0" w:space="0" w:color="auto"/>
                    <w:right w:val="none" w:sz="0" w:space="0" w:color="auto"/>
                  </w:divBdr>
                </w:div>
                <w:div w:id="1516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3738">
      <w:bodyDiv w:val="1"/>
      <w:marLeft w:val="0"/>
      <w:marRight w:val="0"/>
      <w:marTop w:val="0"/>
      <w:marBottom w:val="0"/>
      <w:divBdr>
        <w:top w:val="none" w:sz="0" w:space="0" w:color="auto"/>
        <w:left w:val="none" w:sz="0" w:space="0" w:color="auto"/>
        <w:bottom w:val="none" w:sz="0" w:space="0" w:color="auto"/>
        <w:right w:val="none" w:sz="0" w:space="0" w:color="auto"/>
      </w:divBdr>
      <w:divsChild>
        <w:div w:id="576790540">
          <w:marLeft w:val="0"/>
          <w:marRight w:val="0"/>
          <w:marTop w:val="0"/>
          <w:marBottom w:val="0"/>
          <w:divBdr>
            <w:top w:val="none" w:sz="0" w:space="0" w:color="auto"/>
            <w:left w:val="none" w:sz="0" w:space="0" w:color="auto"/>
            <w:bottom w:val="none" w:sz="0" w:space="0" w:color="auto"/>
            <w:right w:val="none" w:sz="0" w:space="0" w:color="auto"/>
          </w:divBdr>
        </w:div>
        <w:div w:id="236479015">
          <w:marLeft w:val="0"/>
          <w:marRight w:val="0"/>
          <w:marTop w:val="0"/>
          <w:marBottom w:val="0"/>
          <w:divBdr>
            <w:top w:val="none" w:sz="0" w:space="0" w:color="auto"/>
            <w:left w:val="none" w:sz="0" w:space="0" w:color="auto"/>
            <w:bottom w:val="none" w:sz="0" w:space="0" w:color="auto"/>
            <w:right w:val="none" w:sz="0" w:space="0" w:color="auto"/>
          </w:divBdr>
        </w:div>
      </w:divsChild>
    </w:div>
    <w:div w:id="138114850">
      <w:bodyDiv w:val="1"/>
      <w:marLeft w:val="0"/>
      <w:marRight w:val="0"/>
      <w:marTop w:val="0"/>
      <w:marBottom w:val="0"/>
      <w:divBdr>
        <w:top w:val="none" w:sz="0" w:space="0" w:color="auto"/>
        <w:left w:val="none" w:sz="0" w:space="0" w:color="auto"/>
        <w:bottom w:val="none" w:sz="0" w:space="0" w:color="auto"/>
        <w:right w:val="none" w:sz="0" w:space="0" w:color="auto"/>
      </w:divBdr>
      <w:divsChild>
        <w:div w:id="1358583772">
          <w:marLeft w:val="0"/>
          <w:marRight w:val="0"/>
          <w:marTop w:val="0"/>
          <w:marBottom w:val="0"/>
          <w:divBdr>
            <w:top w:val="none" w:sz="0" w:space="0" w:color="auto"/>
            <w:left w:val="none" w:sz="0" w:space="0" w:color="auto"/>
            <w:bottom w:val="none" w:sz="0" w:space="0" w:color="auto"/>
            <w:right w:val="none" w:sz="0" w:space="0" w:color="auto"/>
          </w:divBdr>
        </w:div>
        <w:div w:id="893739088">
          <w:marLeft w:val="0"/>
          <w:marRight w:val="0"/>
          <w:marTop w:val="0"/>
          <w:marBottom w:val="0"/>
          <w:divBdr>
            <w:top w:val="none" w:sz="0" w:space="0" w:color="auto"/>
            <w:left w:val="none" w:sz="0" w:space="0" w:color="auto"/>
            <w:bottom w:val="none" w:sz="0" w:space="0" w:color="auto"/>
            <w:right w:val="none" w:sz="0" w:space="0" w:color="auto"/>
          </w:divBdr>
        </w:div>
      </w:divsChild>
    </w:div>
    <w:div w:id="167520601">
      <w:bodyDiv w:val="1"/>
      <w:marLeft w:val="0"/>
      <w:marRight w:val="0"/>
      <w:marTop w:val="0"/>
      <w:marBottom w:val="0"/>
      <w:divBdr>
        <w:top w:val="none" w:sz="0" w:space="0" w:color="auto"/>
        <w:left w:val="none" w:sz="0" w:space="0" w:color="auto"/>
        <w:bottom w:val="none" w:sz="0" w:space="0" w:color="auto"/>
        <w:right w:val="none" w:sz="0" w:space="0" w:color="auto"/>
      </w:divBdr>
      <w:divsChild>
        <w:div w:id="1615399582">
          <w:marLeft w:val="0"/>
          <w:marRight w:val="0"/>
          <w:marTop w:val="0"/>
          <w:marBottom w:val="0"/>
          <w:divBdr>
            <w:top w:val="none" w:sz="0" w:space="0" w:color="auto"/>
            <w:left w:val="none" w:sz="0" w:space="0" w:color="auto"/>
            <w:bottom w:val="none" w:sz="0" w:space="0" w:color="auto"/>
            <w:right w:val="none" w:sz="0" w:space="0" w:color="auto"/>
          </w:divBdr>
        </w:div>
        <w:div w:id="1492210854">
          <w:marLeft w:val="0"/>
          <w:marRight w:val="0"/>
          <w:marTop w:val="0"/>
          <w:marBottom w:val="0"/>
          <w:divBdr>
            <w:top w:val="none" w:sz="0" w:space="0" w:color="auto"/>
            <w:left w:val="none" w:sz="0" w:space="0" w:color="auto"/>
            <w:bottom w:val="none" w:sz="0" w:space="0" w:color="auto"/>
            <w:right w:val="none" w:sz="0" w:space="0" w:color="auto"/>
          </w:divBdr>
        </w:div>
      </w:divsChild>
    </w:div>
    <w:div w:id="191110122">
      <w:bodyDiv w:val="1"/>
      <w:marLeft w:val="0"/>
      <w:marRight w:val="0"/>
      <w:marTop w:val="0"/>
      <w:marBottom w:val="0"/>
      <w:divBdr>
        <w:top w:val="none" w:sz="0" w:space="0" w:color="auto"/>
        <w:left w:val="none" w:sz="0" w:space="0" w:color="auto"/>
        <w:bottom w:val="none" w:sz="0" w:space="0" w:color="auto"/>
        <w:right w:val="none" w:sz="0" w:space="0" w:color="auto"/>
      </w:divBdr>
      <w:divsChild>
        <w:div w:id="565533557">
          <w:marLeft w:val="0"/>
          <w:marRight w:val="0"/>
          <w:marTop w:val="0"/>
          <w:marBottom w:val="0"/>
          <w:divBdr>
            <w:top w:val="none" w:sz="0" w:space="0" w:color="auto"/>
            <w:left w:val="none" w:sz="0" w:space="0" w:color="auto"/>
            <w:bottom w:val="none" w:sz="0" w:space="0" w:color="auto"/>
            <w:right w:val="none" w:sz="0" w:space="0" w:color="auto"/>
          </w:divBdr>
        </w:div>
        <w:div w:id="1108699857">
          <w:marLeft w:val="0"/>
          <w:marRight w:val="0"/>
          <w:marTop w:val="0"/>
          <w:marBottom w:val="0"/>
          <w:divBdr>
            <w:top w:val="none" w:sz="0" w:space="0" w:color="auto"/>
            <w:left w:val="none" w:sz="0" w:space="0" w:color="auto"/>
            <w:bottom w:val="none" w:sz="0" w:space="0" w:color="auto"/>
            <w:right w:val="none" w:sz="0" w:space="0" w:color="auto"/>
          </w:divBdr>
        </w:div>
      </w:divsChild>
    </w:div>
    <w:div w:id="273244509">
      <w:bodyDiv w:val="1"/>
      <w:marLeft w:val="0"/>
      <w:marRight w:val="0"/>
      <w:marTop w:val="0"/>
      <w:marBottom w:val="0"/>
      <w:divBdr>
        <w:top w:val="none" w:sz="0" w:space="0" w:color="auto"/>
        <w:left w:val="none" w:sz="0" w:space="0" w:color="auto"/>
        <w:bottom w:val="none" w:sz="0" w:space="0" w:color="auto"/>
        <w:right w:val="none" w:sz="0" w:space="0" w:color="auto"/>
      </w:divBdr>
      <w:divsChild>
        <w:div w:id="465395828">
          <w:marLeft w:val="0"/>
          <w:marRight w:val="0"/>
          <w:marTop w:val="0"/>
          <w:marBottom w:val="0"/>
          <w:divBdr>
            <w:top w:val="none" w:sz="0" w:space="0" w:color="auto"/>
            <w:left w:val="none" w:sz="0" w:space="0" w:color="auto"/>
            <w:bottom w:val="none" w:sz="0" w:space="0" w:color="auto"/>
            <w:right w:val="none" w:sz="0" w:space="0" w:color="auto"/>
          </w:divBdr>
        </w:div>
        <w:div w:id="1411535064">
          <w:marLeft w:val="0"/>
          <w:marRight w:val="0"/>
          <w:marTop w:val="0"/>
          <w:marBottom w:val="0"/>
          <w:divBdr>
            <w:top w:val="none" w:sz="0" w:space="0" w:color="auto"/>
            <w:left w:val="none" w:sz="0" w:space="0" w:color="auto"/>
            <w:bottom w:val="none" w:sz="0" w:space="0" w:color="auto"/>
            <w:right w:val="none" w:sz="0" w:space="0" w:color="auto"/>
          </w:divBdr>
        </w:div>
      </w:divsChild>
    </w:div>
    <w:div w:id="305668233">
      <w:bodyDiv w:val="1"/>
      <w:marLeft w:val="0"/>
      <w:marRight w:val="0"/>
      <w:marTop w:val="0"/>
      <w:marBottom w:val="0"/>
      <w:divBdr>
        <w:top w:val="none" w:sz="0" w:space="0" w:color="auto"/>
        <w:left w:val="none" w:sz="0" w:space="0" w:color="auto"/>
        <w:bottom w:val="none" w:sz="0" w:space="0" w:color="auto"/>
        <w:right w:val="none" w:sz="0" w:space="0" w:color="auto"/>
      </w:divBdr>
      <w:divsChild>
        <w:div w:id="1092359414">
          <w:marLeft w:val="0"/>
          <w:marRight w:val="0"/>
          <w:marTop w:val="0"/>
          <w:marBottom w:val="0"/>
          <w:divBdr>
            <w:top w:val="none" w:sz="0" w:space="0" w:color="auto"/>
            <w:left w:val="none" w:sz="0" w:space="0" w:color="auto"/>
            <w:bottom w:val="none" w:sz="0" w:space="0" w:color="auto"/>
            <w:right w:val="none" w:sz="0" w:space="0" w:color="auto"/>
          </w:divBdr>
        </w:div>
        <w:div w:id="595476992">
          <w:marLeft w:val="0"/>
          <w:marRight w:val="0"/>
          <w:marTop w:val="0"/>
          <w:marBottom w:val="0"/>
          <w:divBdr>
            <w:top w:val="none" w:sz="0" w:space="0" w:color="auto"/>
            <w:left w:val="none" w:sz="0" w:space="0" w:color="auto"/>
            <w:bottom w:val="none" w:sz="0" w:space="0" w:color="auto"/>
            <w:right w:val="none" w:sz="0" w:space="0" w:color="auto"/>
          </w:divBdr>
        </w:div>
      </w:divsChild>
    </w:div>
    <w:div w:id="359741589">
      <w:bodyDiv w:val="1"/>
      <w:marLeft w:val="0"/>
      <w:marRight w:val="0"/>
      <w:marTop w:val="0"/>
      <w:marBottom w:val="0"/>
      <w:divBdr>
        <w:top w:val="none" w:sz="0" w:space="0" w:color="auto"/>
        <w:left w:val="none" w:sz="0" w:space="0" w:color="auto"/>
        <w:bottom w:val="none" w:sz="0" w:space="0" w:color="auto"/>
        <w:right w:val="none" w:sz="0" w:space="0" w:color="auto"/>
      </w:divBdr>
      <w:divsChild>
        <w:div w:id="465895853">
          <w:marLeft w:val="0"/>
          <w:marRight w:val="0"/>
          <w:marTop w:val="0"/>
          <w:marBottom w:val="0"/>
          <w:divBdr>
            <w:top w:val="none" w:sz="0" w:space="0" w:color="auto"/>
            <w:left w:val="none" w:sz="0" w:space="0" w:color="auto"/>
            <w:bottom w:val="none" w:sz="0" w:space="0" w:color="auto"/>
            <w:right w:val="none" w:sz="0" w:space="0" w:color="auto"/>
          </w:divBdr>
        </w:div>
        <w:div w:id="1687899839">
          <w:marLeft w:val="0"/>
          <w:marRight w:val="0"/>
          <w:marTop w:val="0"/>
          <w:marBottom w:val="0"/>
          <w:divBdr>
            <w:top w:val="none" w:sz="0" w:space="0" w:color="auto"/>
            <w:left w:val="none" w:sz="0" w:space="0" w:color="auto"/>
            <w:bottom w:val="none" w:sz="0" w:space="0" w:color="auto"/>
            <w:right w:val="none" w:sz="0" w:space="0" w:color="auto"/>
          </w:divBdr>
        </w:div>
      </w:divsChild>
    </w:div>
    <w:div w:id="393285968">
      <w:bodyDiv w:val="1"/>
      <w:marLeft w:val="0"/>
      <w:marRight w:val="0"/>
      <w:marTop w:val="0"/>
      <w:marBottom w:val="0"/>
      <w:divBdr>
        <w:top w:val="none" w:sz="0" w:space="0" w:color="auto"/>
        <w:left w:val="none" w:sz="0" w:space="0" w:color="auto"/>
        <w:bottom w:val="none" w:sz="0" w:space="0" w:color="auto"/>
        <w:right w:val="none" w:sz="0" w:space="0" w:color="auto"/>
      </w:divBdr>
      <w:divsChild>
        <w:div w:id="238289998">
          <w:marLeft w:val="0"/>
          <w:marRight w:val="0"/>
          <w:marTop w:val="0"/>
          <w:marBottom w:val="0"/>
          <w:divBdr>
            <w:top w:val="none" w:sz="0" w:space="0" w:color="auto"/>
            <w:left w:val="none" w:sz="0" w:space="0" w:color="auto"/>
            <w:bottom w:val="none" w:sz="0" w:space="0" w:color="auto"/>
            <w:right w:val="none" w:sz="0" w:space="0" w:color="auto"/>
          </w:divBdr>
        </w:div>
        <w:div w:id="1050810730">
          <w:marLeft w:val="0"/>
          <w:marRight w:val="0"/>
          <w:marTop w:val="0"/>
          <w:marBottom w:val="0"/>
          <w:divBdr>
            <w:top w:val="none" w:sz="0" w:space="0" w:color="auto"/>
            <w:left w:val="none" w:sz="0" w:space="0" w:color="auto"/>
            <w:bottom w:val="none" w:sz="0" w:space="0" w:color="auto"/>
            <w:right w:val="none" w:sz="0" w:space="0" w:color="auto"/>
          </w:divBdr>
        </w:div>
      </w:divsChild>
    </w:div>
    <w:div w:id="393743499">
      <w:bodyDiv w:val="1"/>
      <w:marLeft w:val="0"/>
      <w:marRight w:val="0"/>
      <w:marTop w:val="0"/>
      <w:marBottom w:val="0"/>
      <w:divBdr>
        <w:top w:val="none" w:sz="0" w:space="0" w:color="auto"/>
        <w:left w:val="none" w:sz="0" w:space="0" w:color="auto"/>
        <w:bottom w:val="none" w:sz="0" w:space="0" w:color="auto"/>
        <w:right w:val="none" w:sz="0" w:space="0" w:color="auto"/>
      </w:divBdr>
      <w:divsChild>
        <w:div w:id="1087726463">
          <w:marLeft w:val="0"/>
          <w:marRight w:val="0"/>
          <w:marTop w:val="0"/>
          <w:marBottom w:val="0"/>
          <w:divBdr>
            <w:top w:val="none" w:sz="0" w:space="0" w:color="auto"/>
            <w:left w:val="none" w:sz="0" w:space="0" w:color="auto"/>
            <w:bottom w:val="none" w:sz="0" w:space="0" w:color="auto"/>
            <w:right w:val="none" w:sz="0" w:space="0" w:color="auto"/>
          </w:divBdr>
        </w:div>
        <w:div w:id="919022289">
          <w:marLeft w:val="0"/>
          <w:marRight w:val="0"/>
          <w:marTop w:val="0"/>
          <w:marBottom w:val="0"/>
          <w:divBdr>
            <w:top w:val="none" w:sz="0" w:space="0" w:color="auto"/>
            <w:left w:val="none" w:sz="0" w:space="0" w:color="auto"/>
            <w:bottom w:val="none" w:sz="0" w:space="0" w:color="auto"/>
            <w:right w:val="none" w:sz="0" w:space="0" w:color="auto"/>
          </w:divBdr>
        </w:div>
      </w:divsChild>
    </w:div>
    <w:div w:id="420413797">
      <w:bodyDiv w:val="1"/>
      <w:marLeft w:val="0"/>
      <w:marRight w:val="0"/>
      <w:marTop w:val="0"/>
      <w:marBottom w:val="0"/>
      <w:divBdr>
        <w:top w:val="none" w:sz="0" w:space="0" w:color="auto"/>
        <w:left w:val="none" w:sz="0" w:space="0" w:color="auto"/>
        <w:bottom w:val="none" w:sz="0" w:space="0" w:color="auto"/>
        <w:right w:val="none" w:sz="0" w:space="0" w:color="auto"/>
      </w:divBdr>
      <w:divsChild>
        <w:div w:id="569267142">
          <w:marLeft w:val="0"/>
          <w:marRight w:val="0"/>
          <w:marTop w:val="0"/>
          <w:marBottom w:val="0"/>
          <w:divBdr>
            <w:top w:val="none" w:sz="0" w:space="0" w:color="auto"/>
            <w:left w:val="none" w:sz="0" w:space="0" w:color="auto"/>
            <w:bottom w:val="none" w:sz="0" w:space="0" w:color="auto"/>
            <w:right w:val="none" w:sz="0" w:space="0" w:color="auto"/>
          </w:divBdr>
        </w:div>
        <w:div w:id="1648777099">
          <w:marLeft w:val="0"/>
          <w:marRight w:val="0"/>
          <w:marTop w:val="0"/>
          <w:marBottom w:val="0"/>
          <w:divBdr>
            <w:top w:val="none" w:sz="0" w:space="0" w:color="auto"/>
            <w:left w:val="none" w:sz="0" w:space="0" w:color="auto"/>
            <w:bottom w:val="none" w:sz="0" w:space="0" w:color="auto"/>
            <w:right w:val="none" w:sz="0" w:space="0" w:color="auto"/>
          </w:divBdr>
        </w:div>
      </w:divsChild>
    </w:div>
    <w:div w:id="444234947">
      <w:bodyDiv w:val="1"/>
      <w:marLeft w:val="0"/>
      <w:marRight w:val="0"/>
      <w:marTop w:val="0"/>
      <w:marBottom w:val="0"/>
      <w:divBdr>
        <w:top w:val="none" w:sz="0" w:space="0" w:color="auto"/>
        <w:left w:val="none" w:sz="0" w:space="0" w:color="auto"/>
        <w:bottom w:val="none" w:sz="0" w:space="0" w:color="auto"/>
        <w:right w:val="none" w:sz="0" w:space="0" w:color="auto"/>
      </w:divBdr>
      <w:divsChild>
        <w:div w:id="88162978">
          <w:marLeft w:val="0"/>
          <w:marRight w:val="0"/>
          <w:marTop w:val="0"/>
          <w:marBottom w:val="0"/>
          <w:divBdr>
            <w:top w:val="none" w:sz="0" w:space="0" w:color="auto"/>
            <w:left w:val="none" w:sz="0" w:space="0" w:color="auto"/>
            <w:bottom w:val="none" w:sz="0" w:space="0" w:color="auto"/>
            <w:right w:val="none" w:sz="0" w:space="0" w:color="auto"/>
          </w:divBdr>
        </w:div>
        <w:div w:id="1313366450">
          <w:marLeft w:val="0"/>
          <w:marRight w:val="0"/>
          <w:marTop w:val="0"/>
          <w:marBottom w:val="0"/>
          <w:divBdr>
            <w:top w:val="none" w:sz="0" w:space="0" w:color="auto"/>
            <w:left w:val="none" w:sz="0" w:space="0" w:color="auto"/>
            <w:bottom w:val="none" w:sz="0" w:space="0" w:color="auto"/>
            <w:right w:val="none" w:sz="0" w:space="0" w:color="auto"/>
          </w:divBdr>
        </w:div>
      </w:divsChild>
    </w:div>
    <w:div w:id="490754692">
      <w:bodyDiv w:val="1"/>
      <w:marLeft w:val="0"/>
      <w:marRight w:val="0"/>
      <w:marTop w:val="0"/>
      <w:marBottom w:val="0"/>
      <w:divBdr>
        <w:top w:val="none" w:sz="0" w:space="0" w:color="auto"/>
        <w:left w:val="none" w:sz="0" w:space="0" w:color="auto"/>
        <w:bottom w:val="none" w:sz="0" w:space="0" w:color="auto"/>
        <w:right w:val="none" w:sz="0" w:space="0" w:color="auto"/>
      </w:divBdr>
      <w:divsChild>
        <w:div w:id="1312632657">
          <w:marLeft w:val="0"/>
          <w:marRight w:val="0"/>
          <w:marTop w:val="0"/>
          <w:marBottom w:val="0"/>
          <w:divBdr>
            <w:top w:val="none" w:sz="0" w:space="0" w:color="auto"/>
            <w:left w:val="none" w:sz="0" w:space="0" w:color="auto"/>
            <w:bottom w:val="none" w:sz="0" w:space="0" w:color="auto"/>
            <w:right w:val="none" w:sz="0" w:space="0" w:color="auto"/>
          </w:divBdr>
        </w:div>
        <w:div w:id="1304430586">
          <w:marLeft w:val="0"/>
          <w:marRight w:val="0"/>
          <w:marTop w:val="0"/>
          <w:marBottom w:val="0"/>
          <w:divBdr>
            <w:top w:val="none" w:sz="0" w:space="0" w:color="auto"/>
            <w:left w:val="none" w:sz="0" w:space="0" w:color="auto"/>
            <w:bottom w:val="none" w:sz="0" w:space="0" w:color="auto"/>
            <w:right w:val="none" w:sz="0" w:space="0" w:color="auto"/>
          </w:divBdr>
        </w:div>
      </w:divsChild>
    </w:div>
    <w:div w:id="496699906">
      <w:bodyDiv w:val="1"/>
      <w:marLeft w:val="0"/>
      <w:marRight w:val="0"/>
      <w:marTop w:val="0"/>
      <w:marBottom w:val="0"/>
      <w:divBdr>
        <w:top w:val="none" w:sz="0" w:space="0" w:color="auto"/>
        <w:left w:val="none" w:sz="0" w:space="0" w:color="auto"/>
        <w:bottom w:val="none" w:sz="0" w:space="0" w:color="auto"/>
        <w:right w:val="none" w:sz="0" w:space="0" w:color="auto"/>
      </w:divBdr>
      <w:divsChild>
        <w:div w:id="1359503287">
          <w:marLeft w:val="0"/>
          <w:marRight w:val="0"/>
          <w:marTop w:val="0"/>
          <w:marBottom w:val="0"/>
          <w:divBdr>
            <w:top w:val="none" w:sz="0" w:space="0" w:color="auto"/>
            <w:left w:val="none" w:sz="0" w:space="0" w:color="auto"/>
            <w:bottom w:val="none" w:sz="0" w:space="0" w:color="auto"/>
            <w:right w:val="none" w:sz="0" w:space="0" w:color="auto"/>
          </w:divBdr>
        </w:div>
        <w:div w:id="266233380">
          <w:marLeft w:val="0"/>
          <w:marRight w:val="0"/>
          <w:marTop w:val="0"/>
          <w:marBottom w:val="0"/>
          <w:divBdr>
            <w:top w:val="none" w:sz="0" w:space="0" w:color="auto"/>
            <w:left w:val="none" w:sz="0" w:space="0" w:color="auto"/>
            <w:bottom w:val="none" w:sz="0" w:space="0" w:color="auto"/>
            <w:right w:val="none" w:sz="0" w:space="0" w:color="auto"/>
          </w:divBdr>
        </w:div>
      </w:divsChild>
    </w:div>
    <w:div w:id="528421638">
      <w:bodyDiv w:val="1"/>
      <w:marLeft w:val="0"/>
      <w:marRight w:val="0"/>
      <w:marTop w:val="0"/>
      <w:marBottom w:val="0"/>
      <w:divBdr>
        <w:top w:val="none" w:sz="0" w:space="0" w:color="auto"/>
        <w:left w:val="none" w:sz="0" w:space="0" w:color="auto"/>
        <w:bottom w:val="none" w:sz="0" w:space="0" w:color="auto"/>
        <w:right w:val="none" w:sz="0" w:space="0" w:color="auto"/>
      </w:divBdr>
      <w:divsChild>
        <w:div w:id="1553688309">
          <w:marLeft w:val="0"/>
          <w:marRight w:val="0"/>
          <w:marTop w:val="0"/>
          <w:marBottom w:val="0"/>
          <w:divBdr>
            <w:top w:val="none" w:sz="0" w:space="0" w:color="auto"/>
            <w:left w:val="none" w:sz="0" w:space="0" w:color="auto"/>
            <w:bottom w:val="none" w:sz="0" w:space="0" w:color="auto"/>
            <w:right w:val="none" w:sz="0" w:space="0" w:color="auto"/>
          </w:divBdr>
        </w:div>
        <w:div w:id="1647124723">
          <w:marLeft w:val="0"/>
          <w:marRight w:val="0"/>
          <w:marTop w:val="0"/>
          <w:marBottom w:val="0"/>
          <w:divBdr>
            <w:top w:val="none" w:sz="0" w:space="0" w:color="auto"/>
            <w:left w:val="none" w:sz="0" w:space="0" w:color="auto"/>
            <w:bottom w:val="none" w:sz="0" w:space="0" w:color="auto"/>
            <w:right w:val="none" w:sz="0" w:space="0" w:color="auto"/>
          </w:divBdr>
        </w:div>
      </w:divsChild>
    </w:div>
    <w:div w:id="548960002">
      <w:bodyDiv w:val="1"/>
      <w:marLeft w:val="0"/>
      <w:marRight w:val="0"/>
      <w:marTop w:val="0"/>
      <w:marBottom w:val="0"/>
      <w:divBdr>
        <w:top w:val="none" w:sz="0" w:space="0" w:color="auto"/>
        <w:left w:val="none" w:sz="0" w:space="0" w:color="auto"/>
        <w:bottom w:val="none" w:sz="0" w:space="0" w:color="auto"/>
        <w:right w:val="none" w:sz="0" w:space="0" w:color="auto"/>
      </w:divBdr>
      <w:divsChild>
        <w:div w:id="107624346">
          <w:marLeft w:val="0"/>
          <w:marRight w:val="0"/>
          <w:marTop w:val="0"/>
          <w:marBottom w:val="0"/>
          <w:divBdr>
            <w:top w:val="none" w:sz="0" w:space="0" w:color="auto"/>
            <w:left w:val="none" w:sz="0" w:space="0" w:color="auto"/>
            <w:bottom w:val="none" w:sz="0" w:space="0" w:color="auto"/>
            <w:right w:val="none" w:sz="0" w:space="0" w:color="auto"/>
          </w:divBdr>
        </w:div>
        <w:div w:id="586770000">
          <w:marLeft w:val="0"/>
          <w:marRight w:val="0"/>
          <w:marTop w:val="0"/>
          <w:marBottom w:val="0"/>
          <w:divBdr>
            <w:top w:val="none" w:sz="0" w:space="0" w:color="auto"/>
            <w:left w:val="none" w:sz="0" w:space="0" w:color="auto"/>
            <w:bottom w:val="none" w:sz="0" w:space="0" w:color="auto"/>
            <w:right w:val="none" w:sz="0" w:space="0" w:color="auto"/>
          </w:divBdr>
        </w:div>
      </w:divsChild>
    </w:div>
    <w:div w:id="558907487">
      <w:bodyDiv w:val="1"/>
      <w:marLeft w:val="0"/>
      <w:marRight w:val="0"/>
      <w:marTop w:val="0"/>
      <w:marBottom w:val="0"/>
      <w:divBdr>
        <w:top w:val="none" w:sz="0" w:space="0" w:color="auto"/>
        <w:left w:val="none" w:sz="0" w:space="0" w:color="auto"/>
        <w:bottom w:val="none" w:sz="0" w:space="0" w:color="auto"/>
        <w:right w:val="none" w:sz="0" w:space="0" w:color="auto"/>
      </w:divBdr>
      <w:divsChild>
        <w:div w:id="2130974221">
          <w:marLeft w:val="0"/>
          <w:marRight w:val="0"/>
          <w:marTop w:val="0"/>
          <w:marBottom w:val="0"/>
          <w:divBdr>
            <w:top w:val="none" w:sz="0" w:space="0" w:color="auto"/>
            <w:left w:val="none" w:sz="0" w:space="0" w:color="auto"/>
            <w:bottom w:val="none" w:sz="0" w:space="0" w:color="auto"/>
            <w:right w:val="none" w:sz="0" w:space="0" w:color="auto"/>
          </w:divBdr>
        </w:div>
        <w:div w:id="2057270651">
          <w:marLeft w:val="0"/>
          <w:marRight w:val="0"/>
          <w:marTop w:val="0"/>
          <w:marBottom w:val="0"/>
          <w:divBdr>
            <w:top w:val="none" w:sz="0" w:space="0" w:color="auto"/>
            <w:left w:val="none" w:sz="0" w:space="0" w:color="auto"/>
            <w:bottom w:val="none" w:sz="0" w:space="0" w:color="auto"/>
            <w:right w:val="none" w:sz="0" w:space="0" w:color="auto"/>
          </w:divBdr>
        </w:div>
      </w:divsChild>
    </w:div>
    <w:div w:id="657808752">
      <w:bodyDiv w:val="1"/>
      <w:marLeft w:val="0"/>
      <w:marRight w:val="0"/>
      <w:marTop w:val="0"/>
      <w:marBottom w:val="0"/>
      <w:divBdr>
        <w:top w:val="none" w:sz="0" w:space="0" w:color="auto"/>
        <w:left w:val="none" w:sz="0" w:space="0" w:color="auto"/>
        <w:bottom w:val="none" w:sz="0" w:space="0" w:color="auto"/>
        <w:right w:val="none" w:sz="0" w:space="0" w:color="auto"/>
      </w:divBdr>
      <w:divsChild>
        <w:div w:id="767386309">
          <w:marLeft w:val="0"/>
          <w:marRight w:val="0"/>
          <w:marTop w:val="0"/>
          <w:marBottom w:val="0"/>
          <w:divBdr>
            <w:top w:val="none" w:sz="0" w:space="0" w:color="auto"/>
            <w:left w:val="none" w:sz="0" w:space="0" w:color="auto"/>
            <w:bottom w:val="none" w:sz="0" w:space="0" w:color="auto"/>
            <w:right w:val="none" w:sz="0" w:space="0" w:color="auto"/>
          </w:divBdr>
        </w:div>
        <w:div w:id="1457601688">
          <w:marLeft w:val="0"/>
          <w:marRight w:val="0"/>
          <w:marTop w:val="0"/>
          <w:marBottom w:val="0"/>
          <w:divBdr>
            <w:top w:val="none" w:sz="0" w:space="0" w:color="auto"/>
            <w:left w:val="none" w:sz="0" w:space="0" w:color="auto"/>
            <w:bottom w:val="none" w:sz="0" w:space="0" w:color="auto"/>
            <w:right w:val="none" w:sz="0" w:space="0" w:color="auto"/>
          </w:divBdr>
        </w:div>
      </w:divsChild>
    </w:div>
    <w:div w:id="675620839">
      <w:bodyDiv w:val="1"/>
      <w:marLeft w:val="0"/>
      <w:marRight w:val="0"/>
      <w:marTop w:val="0"/>
      <w:marBottom w:val="0"/>
      <w:divBdr>
        <w:top w:val="none" w:sz="0" w:space="0" w:color="auto"/>
        <w:left w:val="none" w:sz="0" w:space="0" w:color="auto"/>
        <w:bottom w:val="none" w:sz="0" w:space="0" w:color="auto"/>
        <w:right w:val="none" w:sz="0" w:space="0" w:color="auto"/>
      </w:divBdr>
      <w:divsChild>
        <w:div w:id="1422680008">
          <w:marLeft w:val="0"/>
          <w:marRight w:val="0"/>
          <w:marTop w:val="0"/>
          <w:marBottom w:val="0"/>
          <w:divBdr>
            <w:top w:val="none" w:sz="0" w:space="0" w:color="auto"/>
            <w:left w:val="none" w:sz="0" w:space="0" w:color="auto"/>
            <w:bottom w:val="none" w:sz="0" w:space="0" w:color="auto"/>
            <w:right w:val="none" w:sz="0" w:space="0" w:color="auto"/>
          </w:divBdr>
          <w:divsChild>
            <w:div w:id="383792414">
              <w:marLeft w:val="0"/>
              <w:marRight w:val="0"/>
              <w:marTop w:val="0"/>
              <w:marBottom w:val="0"/>
              <w:divBdr>
                <w:top w:val="none" w:sz="0" w:space="0" w:color="auto"/>
                <w:left w:val="none" w:sz="0" w:space="0" w:color="auto"/>
                <w:bottom w:val="none" w:sz="0" w:space="0" w:color="auto"/>
                <w:right w:val="none" w:sz="0" w:space="0" w:color="auto"/>
              </w:divBdr>
              <w:divsChild>
                <w:div w:id="1020356213">
                  <w:marLeft w:val="0"/>
                  <w:marRight w:val="0"/>
                  <w:marTop w:val="0"/>
                  <w:marBottom w:val="0"/>
                  <w:divBdr>
                    <w:top w:val="none" w:sz="0" w:space="0" w:color="auto"/>
                    <w:left w:val="none" w:sz="0" w:space="0" w:color="auto"/>
                    <w:bottom w:val="none" w:sz="0" w:space="0" w:color="auto"/>
                    <w:right w:val="none" w:sz="0" w:space="0" w:color="auto"/>
                  </w:divBdr>
                </w:div>
                <w:div w:id="13116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4667">
      <w:bodyDiv w:val="1"/>
      <w:marLeft w:val="0"/>
      <w:marRight w:val="0"/>
      <w:marTop w:val="0"/>
      <w:marBottom w:val="0"/>
      <w:divBdr>
        <w:top w:val="none" w:sz="0" w:space="0" w:color="auto"/>
        <w:left w:val="none" w:sz="0" w:space="0" w:color="auto"/>
        <w:bottom w:val="none" w:sz="0" w:space="0" w:color="auto"/>
        <w:right w:val="none" w:sz="0" w:space="0" w:color="auto"/>
      </w:divBdr>
      <w:divsChild>
        <w:div w:id="2030712328">
          <w:marLeft w:val="0"/>
          <w:marRight w:val="0"/>
          <w:marTop w:val="0"/>
          <w:marBottom w:val="0"/>
          <w:divBdr>
            <w:top w:val="none" w:sz="0" w:space="0" w:color="auto"/>
            <w:left w:val="none" w:sz="0" w:space="0" w:color="auto"/>
            <w:bottom w:val="none" w:sz="0" w:space="0" w:color="auto"/>
            <w:right w:val="none" w:sz="0" w:space="0" w:color="auto"/>
          </w:divBdr>
        </w:div>
        <w:div w:id="1791393552">
          <w:marLeft w:val="0"/>
          <w:marRight w:val="0"/>
          <w:marTop w:val="0"/>
          <w:marBottom w:val="0"/>
          <w:divBdr>
            <w:top w:val="none" w:sz="0" w:space="0" w:color="auto"/>
            <w:left w:val="none" w:sz="0" w:space="0" w:color="auto"/>
            <w:bottom w:val="none" w:sz="0" w:space="0" w:color="auto"/>
            <w:right w:val="none" w:sz="0" w:space="0" w:color="auto"/>
          </w:divBdr>
        </w:div>
      </w:divsChild>
    </w:div>
    <w:div w:id="761876425">
      <w:bodyDiv w:val="1"/>
      <w:marLeft w:val="0"/>
      <w:marRight w:val="0"/>
      <w:marTop w:val="0"/>
      <w:marBottom w:val="0"/>
      <w:divBdr>
        <w:top w:val="none" w:sz="0" w:space="0" w:color="auto"/>
        <w:left w:val="none" w:sz="0" w:space="0" w:color="auto"/>
        <w:bottom w:val="none" w:sz="0" w:space="0" w:color="auto"/>
        <w:right w:val="none" w:sz="0" w:space="0" w:color="auto"/>
      </w:divBdr>
      <w:divsChild>
        <w:div w:id="856384853">
          <w:marLeft w:val="0"/>
          <w:marRight w:val="0"/>
          <w:marTop w:val="0"/>
          <w:marBottom w:val="0"/>
          <w:divBdr>
            <w:top w:val="none" w:sz="0" w:space="0" w:color="auto"/>
            <w:left w:val="none" w:sz="0" w:space="0" w:color="auto"/>
            <w:bottom w:val="none" w:sz="0" w:space="0" w:color="auto"/>
            <w:right w:val="none" w:sz="0" w:space="0" w:color="auto"/>
          </w:divBdr>
        </w:div>
        <w:div w:id="112991645">
          <w:marLeft w:val="0"/>
          <w:marRight w:val="0"/>
          <w:marTop w:val="0"/>
          <w:marBottom w:val="0"/>
          <w:divBdr>
            <w:top w:val="none" w:sz="0" w:space="0" w:color="auto"/>
            <w:left w:val="none" w:sz="0" w:space="0" w:color="auto"/>
            <w:bottom w:val="none" w:sz="0" w:space="0" w:color="auto"/>
            <w:right w:val="none" w:sz="0" w:space="0" w:color="auto"/>
          </w:divBdr>
        </w:div>
      </w:divsChild>
    </w:div>
    <w:div w:id="763571374">
      <w:bodyDiv w:val="1"/>
      <w:marLeft w:val="0"/>
      <w:marRight w:val="0"/>
      <w:marTop w:val="0"/>
      <w:marBottom w:val="0"/>
      <w:divBdr>
        <w:top w:val="none" w:sz="0" w:space="0" w:color="auto"/>
        <w:left w:val="none" w:sz="0" w:space="0" w:color="auto"/>
        <w:bottom w:val="none" w:sz="0" w:space="0" w:color="auto"/>
        <w:right w:val="none" w:sz="0" w:space="0" w:color="auto"/>
      </w:divBdr>
      <w:divsChild>
        <w:div w:id="1478834991">
          <w:marLeft w:val="0"/>
          <w:marRight w:val="0"/>
          <w:marTop w:val="0"/>
          <w:marBottom w:val="0"/>
          <w:divBdr>
            <w:top w:val="none" w:sz="0" w:space="0" w:color="auto"/>
            <w:left w:val="none" w:sz="0" w:space="0" w:color="auto"/>
            <w:bottom w:val="none" w:sz="0" w:space="0" w:color="auto"/>
            <w:right w:val="none" w:sz="0" w:space="0" w:color="auto"/>
          </w:divBdr>
        </w:div>
        <w:div w:id="343897054">
          <w:marLeft w:val="0"/>
          <w:marRight w:val="0"/>
          <w:marTop w:val="0"/>
          <w:marBottom w:val="0"/>
          <w:divBdr>
            <w:top w:val="none" w:sz="0" w:space="0" w:color="auto"/>
            <w:left w:val="none" w:sz="0" w:space="0" w:color="auto"/>
            <w:bottom w:val="none" w:sz="0" w:space="0" w:color="auto"/>
            <w:right w:val="none" w:sz="0" w:space="0" w:color="auto"/>
          </w:divBdr>
        </w:div>
      </w:divsChild>
    </w:div>
    <w:div w:id="826943543">
      <w:bodyDiv w:val="1"/>
      <w:marLeft w:val="0"/>
      <w:marRight w:val="0"/>
      <w:marTop w:val="0"/>
      <w:marBottom w:val="0"/>
      <w:divBdr>
        <w:top w:val="none" w:sz="0" w:space="0" w:color="auto"/>
        <w:left w:val="none" w:sz="0" w:space="0" w:color="auto"/>
        <w:bottom w:val="none" w:sz="0" w:space="0" w:color="auto"/>
        <w:right w:val="none" w:sz="0" w:space="0" w:color="auto"/>
      </w:divBdr>
      <w:divsChild>
        <w:div w:id="519584509">
          <w:marLeft w:val="0"/>
          <w:marRight w:val="0"/>
          <w:marTop w:val="0"/>
          <w:marBottom w:val="0"/>
          <w:divBdr>
            <w:top w:val="none" w:sz="0" w:space="0" w:color="auto"/>
            <w:left w:val="none" w:sz="0" w:space="0" w:color="auto"/>
            <w:bottom w:val="none" w:sz="0" w:space="0" w:color="auto"/>
            <w:right w:val="none" w:sz="0" w:space="0" w:color="auto"/>
          </w:divBdr>
        </w:div>
        <w:div w:id="233667070">
          <w:marLeft w:val="0"/>
          <w:marRight w:val="0"/>
          <w:marTop w:val="0"/>
          <w:marBottom w:val="0"/>
          <w:divBdr>
            <w:top w:val="none" w:sz="0" w:space="0" w:color="auto"/>
            <w:left w:val="none" w:sz="0" w:space="0" w:color="auto"/>
            <w:bottom w:val="none" w:sz="0" w:space="0" w:color="auto"/>
            <w:right w:val="none" w:sz="0" w:space="0" w:color="auto"/>
          </w:divBdr>
        </w:div>
      </w:divsChild>
    </w:div>
    <w:div w:id="868369829">
      <w:bodyDiv w:val="1"/>
      <w:marLeft w:val="0"/>
      <w:marRight w:val="0"/>
      <w:marTop w:val="0"/>
      <w:marBottom w:val="0"/>
      <w:divBdr>
        <w:top w:val="none" w:sz="0" w:space="0" w:color="auto"/>
        <w:left w:val="none" w:sz="0" w:space="0" w:color="auto"/>
        <w:bottom w:val="none" w:sz="0" w:space="0" w:color="auto"/>
        <w:right w:val="none" w:sz="0" w:space="0" w:color="auto"/>
      </w:divBdr>
    </w:div>
    <w:div w:id="908421498">
      <w:bodyDiv w:val="1"/>
      <w:marLeft w:val="0"/>
      <w:marRight w:val="0"/>
      <w:marTop w:val="0"/>
      <w:marBottom w:val="0"/>
      <w:divBdr>
        <w:top w:val="none" w:sz="0" w:space="0" w:color="auto"/>
        <w:left w:val="none" w:sz="0" w:space="0" w:color="auto"/>
        <w:bottom w:val="none" w:sz="0" w:space="0" w:color="auto"/>
        <w:right w:val="none" w:sz="0" w:space="0" w:color="auto"/>
      </w:divBdr>
      <w:divsChild>
        <w:div w:id="861090491">
          <w:marLeft w:val="0"/>
          <w:marRight w:val="0"/>
          <w:marTop w:val="0"/>
          <w:marBottom w:val="0"/>
          <w:divBdr>
            <w:top w:val="none" w:sz="0" w:space="0" w:color="auto"/>
            <w:left w:val="none" w:sz="0" w:space="0" w:color="auto"/>
            <w:bottom w:val="none" w:sz="0" w:space="0" w:color="auto"/>
            <w:right w:val="none" w:sz="0" w:space="0" w:color="auto"/>
          </w:divBdr>
        </w:div>
        <w:div w:id="979110290">
          <w:marLeft w:val="0"/>
          <w:marRight w:val="0"/>
          <w:marTop w:val="0"/>
          <w:marBottom w:val="0"/>
          <w:divBdr>
            <w:top w:val="none" w:sz="0" w:space="0" w:color="auto"/>
            <w:left w:val="none" w:sz="0" w:space="0" w:color="auto"/>
            <w:bottom w:val="none" w:sz="0" w:space="0" w:color="auto"/>
            <w:right w:val="none" w:sz="0" w:space="0" w:color="auto"/>
          </w:divBdr>
        </w:div>
      </w:divsChild>
    </w:div>
    <w:div w:id="932856897">
      <w:bodyDiv w:val="1"/>
      <w:marLeft w:val="0"/>
      <w:marRight w:val="0"/>
      <w:marTop w:val="0"/>
      <w:marBottom w:val="0"/>
      <w:divBdr>
        <w:top w:val="none" w:sz="0" w:space="0" w:color="auto"/>
        <w:left w:val="none" w:sz="0" w:space="0" w:color="auto"/>
        <w:bottom w:val="none" w:sz="0" w:space="0" w:color="auto"/>
        <w:right w:val="none" w:sz="0" w:space="0" w:color="auto"/>
      </w:divBdr>
      <w:divsChild>
        <w:div w:id="2120296862">
          <w:marLeft w:val="0"/>
          <w:marRight w:val="0"/>
          <w:marTop w:val="0"/>
          <w:marBottom w:val="0"/>
          <w:divBdr>
            <w:top w:val="none" w:sz="0" w:space="0" w:color="auto"/>
            <w:left w:val="none" w:sz="0" w:space="0" w:color="auto"/>
            <w:bottom w:val="none" w:sz="0" w:space="0" w:color="auto"/>
            <w:right w:val="none" w:sz="0" w:space="0" w:color="auto"/>
          </w:divBdr>
        </w:div>
        <w:div w:id="369110881">
          <w:marLeft w:val="0"/>
          <w:marRight w:val="0"/>
          <w:marTop w:val="0"/>
          <w:marBottom w:val="0"/>
          <w:divBdr>
            <w:top w:val="none" w:sz="0" w:space="0" w:color="auto"/>
            <w:left w:val="none" w:sz="0" w:space="0" w:color="auto"/>
            <w:bottom w:val="none" w:sz="0" w:space="0" w:color="auto"/>
            <w:right w:val="none" w:sz="0" w:space="0" w:color="auto"/>
          </w:divBdr>
        </w:div>
      </w:divsChild>
    </w:div>
    <w:div w:id="1007057346">
      <w:bodyDiv w:val="1"/>
      <w:marLeft w:val="0"/>
      <w:marRight w:val="0"/>
      <w:marTop w:val="0"/>
      <w:marBottom w:val="0"/>
      <w:divBdr>
        <w:top w:val="none" w:sz="0" w:space="0" w:color="auto"/>
        <w:left w:val="none" w:sz="0" w:space="0" w:color="auto"/>
        <w:bottom w:val="none" w:sz="0" w:space="0" w:color="auto"/>
        <w:right w:val="none" w:sz="0" w:space="0" w:color="auto"/>
      </w:divBdr>
      <w:divsChild>
        <w:div w:id="445004254">
          <w:marLeft w:val="0"/>
          <w:marRight w:val="0"/>
          <w:marTop w:val="0"/>
          <w:marBottom w:val="0"/>
          <w:divBdr>
            <w:top w:val="none" w:sz="0" w:space="0" w:color="auto"/>
            <w:left w:val="none" w:sz="0" w:space="0" w:color="auto"/>
            <w:bottom w:val="none" w:sz="0" w:space="0" w:color="auto"/>
            <w:right w:val="none" w:sz="0" w:space="0" w:color="auto"/>
          </w:divBdr>
        </w:div>
        <w:div w:id="20279445">
          <w:marLeft w:val="0"/>
          <w:marRight w:val="0"/>
          <w:marTop w:val="0"/>
          <w:marBottom w:val="0"/>
          <w:divBdr>
            <w:top w:val="none" w:sz="0" w:space="0" w:color="auto"/>
            <w:left w:val="none" w:sz="0" w:space="0" w:color="auto"/>
            <w:bottom w:val="none" w:sz="0" w:space="0" w:color="auto"/>
            <w:right w:val="none" w:sz="0" w:space="0" w:color="auto"/>
          </w:divBdr>
        </w:div>
      </w:divsChild>
    </w:div>
    <w:div w:id="1102847009">
      <w:bodyDiv w:val="1"/>
      <w:marLeft w:val="0"/>
      <w:marRight w:val="0"/>
      <w:marTop w:val="0"/>
      <w:marBottom w:val="0"/>
      <w:divBdr>
        <w:top w:val="none" w:sz="0" w:space="0" w:color="auto"/>
        <w:left w:val="none" w:sz="0" w:space="0" w:color="auto"/>
        <w:bottom w:val="none" w:sz="0" w:space="0" w:color="auto"/>
        <w:right w:val="none" w:sz="0" w:space="0" w:color="auto"/>
      </w:divBdr>
      <w:divsChild>
        <w:div w:id="580453905">
          <w:marLeft w:val="0"/>
          <w:marRight w:val="0"/>
          <w:marTop w:val="0"/>
          <w:marBottom w:val="0"/>
          <w:divBdr>
            <w:top w:val="none" w:sz="0" w:space="0" w:color="auto"/>
            <w:left w:val="none" w:sz="0" w:space="0" w:color="auto"/>
            <w:bottom w:val="none" w:sz="0" w:space="0" w:color="auto"/>
            <w:right w:val="none" w:sz="0" w:space="0" w:color="auto"/>
          </w:divBdr>
        </w:div>
        <w:div w:id="1269117520">
          <w:marLeft w:val="0"/>
          <w:marRight w:val="0"/>
          <w:marTop w:val="0"/>
          <w:marBottom w:val="0"/>
          <w:divBdr>
            <w:top w:val="none" w:sz="0" w:space="0" w:color="auto"/>
            <w:left w:val="none" w:sz="0" w:space="0" w:color="auto"/>
            <w:bottom w:val="none" w:sz="0" w:space="0" w:color="auto"/>
            <w:right w:val="none" w:sz="0" w:space="0" w:color="auto"/>
          </w:divBdr>
        </w:div>
      </w:divsChild>
    </w:div>
    <w:div w:id="1140267951">
      <w:bodyDiv w:val="1"/>
      <w:marLeft w:val="0"/>
      <w:marRight w:val="0"/>
      <w:marTop w:val="0"/>
      <w:marBottom w:val="0"/>
      <w:divBdr>
        <w:top w:val="none" w:sz="0" w:space="0" w:color="auto"/>
        <w:left w:val="none" w:sz="0" w:space="0" w:color="auto"/>
        <w:bottom w:val="none" w:sz="0" w:space="0" w:color="auto"/>
        <w:right w:val="none" w:sz="0" w:space="0" w:color="auto"/>
      </w:divBdr>
    </w:div>
    <w:div w:id="1158884671">
      <w:bodyDiv w:val="1"/>
      <w:marLeft w:val="0"/>
      <w:marRight w:val="0"/>
      <w:marTop w:val="0"/>
      <w:marBottom w:val="0"/>
      <w:divBdr>
        <w:top w:val="none" w:sz="0" w:space="0" w:color="auto"/>
        <w:left w:val="none" w:sz="0" w:space="0" w:color="auto"/>
        <w:bottom w:val="none" w:sz="0" w:space="0" w:color="auto"/>
        <w:right w:val="none" w:sz="0" w:space="0" w:color="auto"/>
      </w:divBdr>
      <w:divsChild>
        <w:div w:id="1478493297">
          <w:marLeft w:val="0"/>
          <w:marRight w:val="0"/>
          <w:marTop w:val="0"/>
          <w:marBottom w:val="0"/>
          <w:divBdr>
            <w:top w:val="none" w:sz="0" w:space="0" w:color="auto"/>
            <w:left w:val="none" w:sz="0" w:space="0" w:color="auto"/>
            <w:bottom w:val="none" w:sz="0" w:space="0" w:color="auto"/>
            <w:right w:val="none" w:sz="0" w:space="0" w:color="auto"/>
          </w:divBdr>
        </w:div>
        <w:div w:id="1516260996">
          <w:marLeft w:val="0"/>
          <w:marRight w:val="0"/>
          <w:marTop w:val="0"/>
          <w:marBottom w:val="0"/>
          <w:divBdr>
            <w:top w:val="none" w:sz="0" w:space="0" w:color="auto"/>
            <w:left w:val="none" w:sz="0" w:space="0" w:color="auto"/>
            <w:bottom w:val="none" w:sz="0" w:space="0" w:color="auto"/>
            <w:right w:val="none" w:sz="0" w:space="0" w:color="auto"/>
          </w:divBdr>
        </w:div>
      </w:divsChild>
    </w:div>
    <w:div w:id="1163592161">
      <w:bodyDiv w:val="1"/>
      <w:marLeft w:val="0"/>
      <w:marRight w:val="0"/>
      <w:marTop w:val="0"/>
      <w:marBottom w:val="0"/>
      <w:divBdr>
        <w:top w:val="none" w:sz="0" w:space="0" w:color="auto"/>
        <w:left w:val="none" w:sz="0" w:space="0" w:color="auto"/>
        <w:bottom w:val="none" w:sz="0" w:space="0" w:color="auto"/>
        <w:right w:val="none" w:sz="0" w:space="0" w:color="auto"/>
      </w:divBdr>
      <w:divsChild>
        <w:div w:id="997881014">
          <w:marLeft w:val="0"/>
          <w:marRight w:val="0"/>
          <w:marTop w:val="0"/>
          <w:marBottom w:val="0"/>
          <w:divBdr>
            <w:top w:val="none" w:sz="0" w:space="0" w:color="auto"/>
            <w:left w:val="none" w:sz="0" w:space="0" w:color="auto"/>
            <w:bottom w:val="none" w:sz="0" w:space="0" w:color="auto"/>
            <w:right w:val="none" w:sz="0" w:space="0" w:color="auto"/>
          </w:divBdr>
        </w:div>
        <w:div w:id="318771466">
          <w:marLeft w:val="0"/>
          <w:marRight w:val="0"/>
          <w:marTop w:val="0"/>
          <w:marBottom w:val="0"/>
          <w:divBdr>
            <w:top w:val="none" w:sz="0" w:space="0" w:color="auto"/>
            <w:left w:val="none" w:sz="0" w:space="0" w:color="auto"/>
            <w:bottom w:val="none" w:sz="0" w:space="0" w:color="auto"/>
            <w:right w:val="none" w:sz="0" w:space="0" w:color="auto"/>
          </w:divBdr>
        </w:div>
      </w:divsChild>
    </w:div>
    <w:div w:id="1234971181">
      <w:bodyDiv w:val="1"/>
      <w:marLeft w:val="0"/>
      <w:marRight w:val="0"/>
      <w:marTop w:val="0"/>
      <w:marBottom w:val="0"/>
      <w:divBdr>
        <w:top w:val="none" w:sz="0" w:space="0" w:color="auto"/>
        <w:left w:val="none" w:sz="0" w:space="0" w:color="auto"/>
        <w:bottom w:val="none" w:sz="0" w:space="0" w:color="auto"/>
        <w:right w:val="none" w:sz="0" w:space="0" w:color="auto"/>
      </w:divBdr>
    </w:div>
    <w:div w:id="1298334725">
      <w:bodyDiv w:val="1"/>
      <w:marLeft w:val="0"/>
      <w:marRight w:val="0"/>
      <w:marTop w:val="0"/>
      <w:marBottom w:val="0"/>
      <w:divBdr>
        <w:top w:val="none" w:sz="0" w:space="0" w:color="auto"/>
        <w:left w:val="none" w:sz="0" w:space="0" w:color="auto"/>
        <w:bottom w:val="none" w:sz="0" w:space="0" w:color="auto"/>
        <w:right w:val="none" w:sz="0" w:space="0" w:color="auto"/>
      </w:divBdr>
      <w:divsChild>
        <w:div w:id="1541625931">
          <w:marLeft w:val="0"/>
          <w:marRight w:val="0"/>
          <w:marTop w:val="0"/>
          <w:marBottom w:val="0"/>
          <w:divBdr>
            <w:top w:val="none" w:sz="0" w:space="0" w:color="auto"/>
            <w:left w:val="none" w:sz="0" w:space="0" w:color="auto"/>
            <w:bottom w:val="none" w:sz="0" w:space="0" w:color="auto"/>
            <w:right w:val="none" w:sz="0" w:space="0" w:color="auto"/>
          </w:divBdr>
        </w:div>
        <w:div w:id="1282493374">
          <w:marLeft w:val="0"/>
          <w:marRight w:val="0"/>
          <w:marTop w:val="0"/>
          <w:marBottom w:val="0"/>
          <w:divBdr>
            <w:top w:val="none" w:sz="0" w:space="0" w:color="auto"/>
            <w:left w:val="none" w:sz="0" w:space="0" w:color="auto"/>
            <w:bottom w:val="none" w:sz="0" w:space="0" w:color="auto"/>
            <w:right w:val="none" w:sz="0" w:space="0" w:color="auto"/>
          </w:divBdr>
        </w:div>
      </w:divsChild>
    </w:div>
    <w:div w:id="1366520562">
      <w:bodyDiv w:val="1"/>
      <w:marLeft w:val="0"/>
      <w:marRight w:val="0"/>
      <w:marTop w:val="0"/>
      <w:marBottom w:val="0"/>
      <w:divBdr>
        <w:top w:val="none" w:sz="0" w:space="0" w:color="auto"/>
        <w:left w:val="none" w:sz="0" w:space="0" w:color="auto"/>
        <w:bottom w:val="none" w:sz="0" w:space="0" w:color="auto"/>
        <w:right w:val="none" w:sz="0" w:space="0" w:color="auto"/>
      </w:divBdr>
      <w:divsChild>
        <w:div w:id="164325148">
          <w:marLeft w:val="0"/>
          <w:marRight w:val="0"/>
          <w:marTop w:val="0"/>
          <w:marBottom w:val="0"/>
          <w:divBdr>
            <w:top w:val="none" w:sz="0" w:space="0" w:color="auto"/>
            <w:left w:val="none" w:sz="0" w:space="0" w:color="auto"/>
            <w:bottom w:val="none" w:sz="0" w:space="0" w:color="auto"/>
            <w:right w:val="none" w:sz="0" w:space="0" w:color="auto"/>
          </w:divBdr>
        </w:div>
        <w:div w:id="848258597">
          <w:marLeft w:val="0"/>
          <w:marRight w:val="0"/>
          <w:marTop w:val="0"/>
          <w:marBottom w:val="0"/>
          <w:divBdr>
            <w:top w:val="none" w:sz="0" w:space="0" w:color="auto"/>
            <w:left w:val="none" w:sz="0" w:space="0" w:color="auto"/>
            <w:bottom w:val="none" w:sz="0" w:space="0" w:color="auto"/>
            <w:right w:val="none" w:sz="0" w:space="0" w:color="auto"/>
          </w:divBdr>
        </w:div>
      </w:divsChild>
    </w:div>
    <w:div w:id="1409690122">
      <w:bodyDiv w:val="1"/>
      <w:marLeft w:val="0"/>
      <w:marRight w:val="0"/>
      <w:marTop w:val="0"/>
      <w:marBottom w:val="0"/>
      <w:divBdr>
        <w:top w:val="none" w:sz="0" w:space="0" w:color="auto"/>
        <w:left w:val="none" w:sz="0" w:space="0" w:color="auto"/>
        <w:bottom w:val="none" w:sz="0" w:space="0" w:color="auto"/>
        <w:right w:val="none" w:sz="0" w:space="0" w:color="auto"/>
      </w:divBdr>
      <w:divsChild>
        <w:div w:id="1827014315">
          <w:marLeft w:val="0"/>
          <w:marRight w:val="0"/>
          <w:marTop w:val="0"/>
          <w:marBottom w:val="0"/>
          <w:divBdr>
            <w:top w:val="none" w:sz="0" w:space="0" w:color="auto"/>
            <w:left w:val="none" w:sz="0" w:space="0" w:color="auto"/>
            <w:bottom w:val="none" w:sz="0" w:space="0" w:color="auto"/>
            <w:right w:val="none" w:sz="0" w:space="0" w:color="auto"/>
          </w:divBdr>
        </w:div>
        <w:div w:id="1714771019">
          <w:marLeft w:val="0"/>
          <w:marRight w:val="0"/>
          <w:marTop w:val="0"/>
          <w:marBottom w:val="0"/>
          <w:divBdr>
            <w:top w:val="none" w:sz="0" w:space="0" w:color="auto"/>
            <w:left w:val="none" w:sz="0" w:space="0" w:color="auto"/>
            <w:bottom w:val="none" w:sz="0" w:space="0" w:color="auto"/>
            <w:right w:val="none" w:sz="0" w:space="0" w:color="auto"/>
          </w:divBdr>
        </w:div>
      </w:divsChild>
    </w:div>
    <w:div w:id="1458723047">
      <w:bodyDiv w:val="1"/>
      <w:marLeft w:val="0"/>
      <w:marRight w:val="0"/>
      <w:marTop w:val="0"/>
      <w:marBottom w:val="0"/>
      <w:divBdr>
        <w:top w:val="none" w:sz="0" w:space="0" w:color="auto"/>
        <w:left w:val="none" w:sz="0" w:space="0" w:color="auto"/>
        <w:bottom w:val="none" w:sz="0" w:space="0" w:color="auto"/>
        <w:right w:val="none" w:sz="0" w:space="0" w:color="auto"/>
      </w:divBdr>
      <w:divsChild>
        <w:div w:id="644090629">
          <w:marLeft w:val="0"/>
          <w:marRight w:val="0"/>
          <w:marTop w:val="0"/>
          <w:marBottom w:val="0"/>
          <w:divBdr>
            <w:top w:val="none" w:sz="0" w:space="0" w:color="auto"/>
            <w:left w:val="none" w:sz="0" w:space="0" w:color="auto"/>
            <w:bottom w:val="none" w:sz="0" w:space="0" w:color="auto"/>
            <w:right w:val="none" w:sz="0" w:space="0" w:color="auto"/>
          </w:divBdr>
        </w:div>
        <w:div w:id="1487405302">
          <w:marLeft w:val="0"/>
          <w:marRight w:val="0"/>
          <w:marTop w:val="0"/>
          <w:marBottom w:val="0"/>
          <w:divBdr>
            <w:top w:val="none" w:sz="0" w:space="0" w:color="auto"/>
            <w:left w:val="none" w:sz="0" w:space="0" w:color="auto"/>
            <w:bottom w:val="none" w:sz="0" w:space="0" w:color="auto"/>
            <w:right w:val="none" w:sz="0" w:space="0" w:color="auto"/>
          </w:divBdr>
        </w:div>
      </w:divsChild>
    </w:div>
    <w:div w:id="1516386569">
      <w:bodyDiv w:val="1"/>
      <w:marLeft w:val="0"/>
      <w:marRight w:val="0"/>
      <w:marTop w:val="0"/>
      <w:marBottom w:val="0"/>
      <w:divBdr>
        <w:top w:val="none" w:sz="0" w:space="0" w:color="auto"/>
        <w:left w:val="none" w:sz="0" w:space="0" w:color="auto"/>
        <w:bottom w:val="none" w:sz="0" w:space="0" w:color="auto"/>
        <w:right w:val="none" w:sz="0" w:space="0" w:color="auto"/>
      </w:divBdr>
      <w:divsChild>
        <w:div w:id="86049631">
          <w:marLeft w:val="0"/>
          <w:marRight w:val="0"/>
          <w:marTop w:val="0"/>
          <w:marBottom w:val="0"/>
          <w:divBdr>
            <w:top w:val="none" w:sz="0" w:space="0" w:color="auto"/>
            <w:left w:val="none" w:sz="0" w:space="0" w:color="auto"/>
            <w:bottom w:val="none" w:sz="0" w:space="0" w:color="auto"/>
            <w:right w:val="none" w:sz="0" w:space="0" w:color="auto"/>
          </w:divBdr>
        </w:div>
        <w:div w:id="1322925933">
          <w:marLeft w:val="0"/>
          <w:marRight w:val="0"/>
          <w:marTop w:val="0"/>
          <w:marBottom w:val="0"/>
          <w:divBdr>
            <w:top w:val="none" w:sz="0" w:space="0" w:color="auto"/>
            <w:left w:val="none" w:sz="0" w:space="0" w:color="auto"/>
            <w:bottom w:val="none" w:sz="0" w:space="0" w:color="auto"/>
            <w:right w:val="none" w:sz="0" w:space="0" w:color="auto"/>
          </w:divBdr>
        </w:div>
      </w:divsChild>
    </w:div>
    <w:div w:id="1628049866">
      <w:bodyDiv w:val="1"/>
      <w:marLeft w:val="0"/>
      <w:marRight w:val="0"/>
      <w:marTop w:val="0"/>
      <w:marBottom w:val="0"/>
      <w:divBdr>
        <w:top w:val="none" w:sz="0" w:space="0" w:color="auto"/>
        <w:left w:val="none" w:sz="0" w:space="0" w:color="auto"/>
        <w:bottom w:val="none" w:sz="0" w:space="0" w:color="auto"/>
        <w:right w:val="none" w:sz="0" w:space="0" w:color="auto"/>
      </w:divBdr>
      <w:divsChild>
        <w:div w:id="742725207">
          <w:marLeft w:val="0"/>
          <w:marRight w:val="0"/>
          <w:marTop w:val="0"/>
          <w:marBottom w:val="0"/>
          <w:divBdr>
            <w:top w:val="none" w:sz="0" w:space="0" w:color="auto"/>
            <w:left w:val="none" w:sz="0" w:space="0" w:color="auto"/>
            <w:bottom w:val="none" w:sz="0" w:space="0" w:color="auto"/>
            <w:right w:val="none" w:sz="0" w:space="0" w:color="auto"/>
          </w:divBdr>
        </w:div>
        <w:div w:id="574240447">
          <w:marLeft w:val="0"/>
          <w:marRight w:val="0"/>
          <w:marTop w:val="0"/>
          <w:marBottom w:val="0"/>
          <w:divBdr>
            <w:top w:val="none" w:sz="0" w:space="0" w:color="auto"/>
            <w:left w:val="none" w:sz="0" w:space="0" w:color="auto"/>
            <w:bottom w:val="none" w:sz="0" w:space="0" w:color="auto"/>
            <w:right w:val="none" w:sz="0" w:space="0" w:color="auto"/>
          </w:divBdr>
        </w:div>
      </w:divsChild>
    </w:div>
    <w:div w:id="1654605837">
      <w:bodyDiv w:val="1"/>
      <w:marLeft w:val="0"/>
      <w:marRight w:val="0"/>
      <w:marTop w:val="0"/>
      <w:marBottom w:val="0"/>
      <w:divBdr>
        <w:top w:val="none" w:sz="0" w:space="0" w:color="auto"/>
        <w:left w:val="none" w:sz="0" w:space="0" w:color="auto"/>
        <w:bottom w:val="none" w:sz="0" w:space="0" w:color="auto"/>
        <w:right w:val="none" w:sz="0" w:space="0" w:color="auto"/>
      </w:divBdr>
      <w:divsChild>
        <w:div w:id="1823498352">
          <w:marLeft w:val="0"/>
          <w:marRight w:val="0"/>
          <w:marTop w:val="0"/>
          <w:marBottom w:val="0"/>
          <w:divBdr>
            <w:top w:val="none" w:sz="0" w:space="0" w:color="auto"/>
            <w:left w:val="none" w:sz="0" w:space="0" w:color="auto"/>
            <w:bottom w:val="none" w:sz="0" w:space="0" w:color="auto"/>
            <w:right w:val="none" w:sz="0" w:space="0" w:color="auto"/>
          </w:divBdr>
        </w:div>
        <w:div w:id="1118184793">
          <w:marLeft w:val="0"/>
          <w:marRight w:val="0"/>
          <w:marTop w:val="0"/>
          <w:marBottom w:val="0"/>
          <w:divBdr>
            <w:top w:val="none" w:sz="0" w:space="0" w:color="auto"/>
            <w:left w:val="none" w:sz="0" w:space="0" w:color="auto"/>
            <w:bottom w:val="none" w:sz="0" w:space="0" w:color="auto"/>
            <w:right w:val="none" w:sz="0" w:space="0" w:color="auto"/>
          </w:divBdr>
        </w:div>
      </w:divsChild>
    </w:div>
    <w:div w:id="1693605897">
      <w:bodyDiv w:val="1"/>
      <w:marLeft w:val="0"/>
      <w:marRight w:val="0"/>
      <w:marTop w:val="0"/>
      <w:marBottom w:val="0"/>
      <w:divBdr>
        <w:top w:val="none" w:sz="0" w:space="0" w:color="auto"/>
        <w:left w:val="none" w:sz="0" w:space="0" w:color="auto"/>
        <w:bottom w:val="none" w:sz="0" w:space="0" w:color="auto"/>
        <w:right w:val="none" w:sz="0" w:space="0" w:color="auto"/>
      </w:divBdr>
    </w:div>
    <w:div w:id="1754424630">
      <w:bodyDiv w:val="1"/>
      <w:marLeft w:val="0"/>
      <w:marRight w:val="0"/>
      <w:marTop w:val="0"/>
      <w:marBottom w:val="0"/>
      <w:divBdr>
        <w:top w:val="none" w:sz="0" w:space="0" w:color="auto"/>
        <w:left w:val="none" w:sz="0" w:space="0" w:color="auto"/>
        <w:bottom w:val="none" w:sz="0" w:space="0" w:color="auto"/>
        <w:right w:val="none" w:sz="0" w:space="0" w:color="auto"/>
      </w:divBdr>
      <w:divsChild>
        <w:div w:id="489638727">
          <w:marLeft w:val="0"/>
          <w:marRight w:val="0"/>
          <w:marTop w:val="0"/>
          <w:marBottom w:val="0"/>
          <w:divBdr>
            <w:top w:val="none" w:sz="0" w:space="0" w:color="auto"/>
            <w:left w:val="none" w:sz="0" w:space="0" w:color="auto"/>
            <w:bottom w:val="none" w:sz="0" w:space="0" w:color="auto"/>
            <w:right w:val="none" w:sz="0" w:space="0" w:color="auto"/>
          </w:divBdr>
        </w:div>
        <w:div w:id="1912882610">
          <w:marLeft w:val="0"/>
          <w:marRight w:val="0"/>
          <w:marTop w:val="0"/>
          <w:marBottom w:val="0"/>
          <w:divBdr>
            <w:top w:val="none" w:sz="0" w:space="0" w:color="auto"/>
            <w:left w:val="none" w:sz="0" w:space="0" w:color="auto"/>
            <w:bottom w:val="none" w:sz="0" w:space="0" w:color="auto"/>
            <w:right w:val="none" w:sz="0" w:space="0" w:color="auto"/>
          </w:divBdr>
        </w:div>
      </w:divsChild>
    </w:div>
    <w:div w:id="1797333470">
      <w:bodyDiv w:val="1"/>
      <w:marLeft w:val="0"/>
      <w:marRight w:val="0"/>
      <w:marTop w:val="0"/>
      <w:marBottom w:val="0"/>
      <w:divBdr>
        <w:top w:val="none" w:sz="0" w:space="0" w:color="auto"/>
        <w:left w:val="none" w:sz="0" w:space="0" w:color="auto"/>
        <w:bottom w:val="none" w:sz="0" w:space="0" w:color="auto"/>
        <w:right w:val="none" w:sz="0" w:space="0" w:color="auto"/>
      </w:divBdr>
      <w:divsChild>
        <w:div w:id="1667392435">
          <w:marLeft w:val="0"/>
          <w:marRight w:val="0"/>
          <w:marTop w:val="0"/>
          <w:marBottom w:val="0"/>
          <w:divBdr>
            <w:top w:val="none" w:sz="0" w:space="0" w:color="auto"/>
            <w:left w:val="none" w:sz="0" w:space="0" w:color="auto"/>
            <w:bottom w:val="none" w:sz="0" w:space="0" w:color="auto"/>
            <w:right w:val="none" w:sz="0" w:space="0" w:color="auto"/>
          </w:divBdr>
        </w:div>
        <w:div w:id="1788619848">
          <w:marLeft w:val="0"/>
          <w:marRight w:val="0"/>
          <w:marTop w:val="0"/>
          <w:marBottom w:val="0"/>
          <w:divBdr>
            <w:top w:val="none" w:sz="0" w:space="0" w:color="auto"/>
            <w:left w:val="none" w:sz="0" w:space="0" w:color="auto"/>
            <w:bottom w:val="none" w:sz="0" w:space="0" w:color="auto"/>
            <w:right w:val="none" w:sz="0" w:space="0" w:color="auto"/>
          </w:divBdr>
        </w:div>
      </w:divsChild>
    </w:div>
    <w:div w:id="1833452257">
      <w:bodyDiv w:val="1"/>
      <w:marLeft w:val="0"/>
      <w:marRight w:val="0"/>
      <w:marTop w:val="0"/>
      <w:marBottom w:val="0"/>
      <w:divBdr>
        <w:top w:val="none" w:sz="0" w:space="0" w:color="auto"/>
        <w:left w:val="none" w:sz="0" w:space="0" w:color="auto"/>
        <w:bottom w:val="none" w:sz="0" w:space="0" w:color="auto"/>
        <w:right w:val="none" w:sz="0" w:space="0" w:color="auto"/>
      </w:divBdr>
      <w:divsChild>
        <w:div w:id="1443762197">
          <w:marLeft w:val="0"/>
          <w:marRight w:val="0"/>
          <w:marTop w:val="0"/>
          <w:marBottom w:val="0"/>
          <w:divBdr>
            <w:top w:val="none" w:sz="0" w:space="0" w:color="auto"/>
            <w:left w:val="none" w:sz="0" w:space="0" w:color="auto"/>
            <w:bottom w:val="none" w:sz="0" w:space="0" w:color="auto"/>
            <w:right w:val="none" w:sz="0" w:space="0" w:color="auto"/>
          </w:divBdr>
        </w:div>
        <w:div w:id="303432216">
          <w:marLeft w:val="0"/>
          <w:marRight w:val="0"/>
          <w:marTop w:val="0"/>
          <w:marBottom w:val="0"/>
          <w:divBdr>
            <w:top w:val="none" w:sz="0" w:space="0" w:color="auto"/>
            <w:left w:val="none" w:sz="0" w:space="0" w:color="auto"/>
            <w:bottom w:val="none" w:sz="0" w:space="0" w:color="auto"/>
            <w:right w:val="none" w:sz="0" w:space="0" w:color="auto"/>
          </w:divBdr>
        </w:div>
      </w:divsChild>
    </w:div>
    <w:div w:id="1841853306">
      <w:bodyDiv w:val="1"/>
      <w:marLeft w:val="0"/>
      <w:marRight w:val="0"/>
      <w:marTop w:val="0"/>
      <w:marBottom w:val="0"/>
      <w:divBdr>
        <w:top w:val="none" w:sz="0" w:space="0" w:color="auto"/>
        <w:left w:val="none" w:sz="0" w:space="0" w:color="auto"/>
        <w:bottom w:val="none" w:sz="0" w:space="0" w:color="auto"/>
        <w:right w:val="none" w:sz="0" w:space="0" w:color="auto"/>
      </w:divBdr>
      <w:divsChild>
        <w:div w:id="1530679551">
          <w:marLeft w:val="0"/>
          <w:marRight w:val="0"/>
          <w:marTop w:val="0"/>
          <w:marBottom w:val="0"/>
          <w:divBdr>
            <w:top w:val="none" w:sz="0" w:space="0" w:color="auto"/>
            <w:left w:val="none" w:sz="0" w:space="0" w:color="auto"/>
            <w:bottom w:val="none" w:sz="0" w:space="0" w:color="auto"/>
            <w:right w:val="none" w:sz="0" w:space="0" w:color="auto"/>
          </w:divBdr>
        </w:div>
        <w:div w:id="1417630999">
          <w:marLeft w:val="0"/>
          <w:marRight w:val="0"/>
          <w:marTop w:val="0"/>
          <w:marBottom w:val="0"/>
          <w:divBdr>
            <w:top w:val="none" w:sz="0" w:space="0" w:color="auto"/>
            <w:left w:val="none" w:sz="0" w:space="0" w:color="auto"/>
            <w:bottom w:val="none" w:sz="0" w:space="0" w:color="auto"/>
            <w:right w:val="none" w:sz="0" w:space="0" w:color="auto"/>
          </w:divBdr>
        </w:div>
      </w:divsChild>
    </w:div>
    <w:div w:id="2047749598">
      <w:bodyDiv w:val="1"/>
      <w:marLeft w:val="0"/>
      <w:marRight w:val="0"/>
      <w:marTop w:val="0"/>
      <w:marBottom w:val="0"/>
      <w:divBdr>
        <w:top w:val="none" w:sz="0" w:space="0" w:color="auto"/>
        <w:left w:val="none" w:sz="0" w:space="0" w:color="auto"/>
        <w:bottom w:val="none" w:sz="0" w:space="0" w:color="auto"/>
        <w:right w:val="none" w:sz="0" w:space="0" w:color="auto"/>
      </w:divBdr>
      <w:divsChild>
        <w:div w:id="323625105">
          <w:marLeft w:val="0"/>
          <w:marRight w:val="0"/>
          <w:marTop w:val="0"/>
          <w:marBottom w:val="0"/>
          <w:divBdr>
            <w:top w:val="none" w:sz="0" w:space="0" w:color="auto"/>
            <w:left w:val="none" w:sz="0" w:space="0" w:color="auto"/>
            <w:bottom w:val="none" w:sz="0" w:space="0" w:color="auto"/>
            <w:right w:val="none" w:sz="0" w:space="0" w:color="auto"/>
          </w:divBdr>
        </w:div>
        <w:div w:id="2064987096">
          <w:marLeft w:val="0"/>
          <w:marRight w:val="0"/>
          <w:marTop w:val="0"/>
          <w:marBottom w:val="0"/>
          <w:divBdr>
            <w:top w:val="none" w:sz="0" w:space="0" w:color="auto"/>
            <w:left w:val="none" w:sz="0" w:space="0" w:color="auto"/>
            <w:bottom w:val="none" w:sz="0" w:space="0" w:color="auto"/>
            <w:right w:val="none" w:sz="0" w:space="0" w:color="auto"/>
          </w:divBdr>
        </w:div>
      </w:divsChild>
    </w:div>
    <w:div w:id="2051225222">
      <w:bodyDiv w:val="1"/>
      <w:marLeft w:val="0"/>
      <w:marRight w:val="0"/>
      <w:marTop w:val="0"/>
      <w:marBottom w:val="0"/>
      <w:divBdr>
        <w:top w:val="none" w:sz="0" w:space="0" w:color="auto"/>
        <w:left w:val="none" w:sz="0" w:space="0" w:color="auto"/>
        <w:bottom w:val="none" w:sz="0" w:space="0" w:color="auto"/>
        <w:right w:val="none" w:sz="0" w:space="0" w:color="auto"/>
      </w:divBdr>
      <w:divsChild>
        <w:div w:id="1824080661">
          <w:marLeft w:val="0"/>
          <w:marRight w:val="0"/>
          <w:marTop w:val="0"/>
          <w:marBottom w:val="0"/>
          <w:divBdr>
            <w:top w:val="none" w:sz="0" w:space="0" w:color="auto"/>
            <w:left w:val="none" w:sz="0" w:space="0" w:color="auto"/>
            <w:bottom w:val="none" w:sz="0" w:space="0" w:color="auto"/>
            <w:right w:val="none" w:sz="0" w:space="0" w:color="auto"/>
          </w:divBdr>
        </w:div>
        <w:div w:id="732853526">
          <w:marLeft w:val="0"/>
          <w:marRight w:val="0"/>
          <w:marTop w:val="0"/>
          <w:marBottom w:val="0"/>
          <w:divBdr>
            <w:top w:val="none" w:sz="0" w:space="0" w:color="auto"/>
            <w:left w:val="none" w:sz="0" w:space="0" w:color="auto"/>
            <w:bottom w:val="none" w:sz="0" w:space="0" w:color="auto"/>
            <w:right w:val="none" w:sz="0" w:space="0" w:color="auto"/>
          </w:divBdr>
        </w:div>
      </w:divsChild>
    </w:div>
    <w:div w:id="2075279550">
      <w:bodyDiv w:val="1"/>
      <w:marLeft w:val="0"/>
      <w:marRight w:val="0"/>
      <w:marTop w:val="0"/>
      <w:marBottom w:val="0"/>
      <w:divBdr>
        <w:top w:val="none" w:sz="0" w:space="0" w:color="auto"/>
        <w:left w:val="none" w:sz="0" w:space="0" w:color="auto"/>
        <w:bottom w:val="none" w:sz="0" w:space="0" w:color="auto"/>
        <w:right w:val="none" w:sz="0" w:space="0" w:color="auto"/>
      </w:divBdr>
      <w:divsChild>
        <w:div w:id="1832527152">
          <w:marLeft w:val="0"/>
          <w:marRight w:val="0"/>
          <w:marTop w:val="0"/>
          <w:marBottom w:val="0"/>
          <w:divBdr>
            <w:top w:val="none" w:sz="0" w:space="0" w:color="auto"/>
            <w:left w:val="none" w:sz="0" w:space="0" w:color="auto"/>
            <w:bottom w:val="none" w:sz="0" w:space="0" w:color="auto"/>
            <w:right w:val="none" w:sz="0" w:space="0" w:color="auto"/>
          </w:divBdr>
        </w:div>
        <w:div w:id="854539705">
          <w:marLeft w:val="0"/>
          <w:marRight w:val="0"/>
          <w:marTop w:val="0"/>
          <w:marBottom w:val="0"/>
          <w:divBdr>
            <w:top w:val="none" w:sz="0" w:space="0" w:color="auto"/>
            <w:left w:val="none" w:sz="0" w:space="0" w:color="auto"/>
            <w:bottom w:val="none" w:sz="0" w:space="0" w:color="auto"/>
            <w:right w:val="none" w:sz="0" w:space="0" w:color="auto"/>
          </w:divBdr>
        </w:div>
      </w:divsChild>
    </w:div>
    <w:div w:id="2078743116">
      <w:bodyDiv w:val="1"/>
      <w:marLeft w:val="0"/>
      <w:marRight w:val="0"/>
      <w:marTop w:val="0"/>
      <w:marBottom w:val="0"/>
      <w:divBdr>
        <w:top w:val="none" w:sz="0" w:space="0" w:color="auto"/>
        <w:left w:val="none" w:sz="0" w:space="0" w:color="auto"/>
        <w:bottom w:val="none" w:sz="0" w:space="0" w:color="auto"/>
        <w:right w:val="none" w:sz="0" w:space="0" w:color="auto"/>
      </w:divBdr>
      <w:divsChild>
        <w:div w:id="689111110">
          <w:marLeft w:val="0"/>
          <w:marRight w:val="0"/>
          <w:marTop w:val="0"/>
          <w:marBottom w:val="0"/>
          <w:divBdr>
            <w:top w:val="none" w:sz="0" w:space="0" w:color="auto"/>
            <w:left w:val="none" w:sz="0" w:space="0" w:color="auto"/>
            <w:bottom w:val="none" w:sz="0" w:space="0" w:color="auto"/>
            <w:right w:val="none" w:sz="0" w:space="0" w:color="auto"/>
          </w:divBdr>
        </w:div>
        <w:div w:id="355232945">
          <w:marLeft w:val="0"/>
          <w:marRight w:val="0"/>
          <w:marTop w:val="0"/>
          <w:marBottom w:val="0"/>
          <w:divBdr>
            <w:top w:val="none" w:sz="0" w:space="0" w:color="auto"/>
            <w:left w:val="none" w:sz="0" w:space="0" w:color="auto"/>
            <w:bottom w:val="none" w:sz="0" w:space="0" w:color="auto"/>
            <w:right w:val="none" w:sz="0" w:space="0" w:color="auto"/>
          </w:divBdr>
        </w:div>
      </w:divsChild>
    </w:div>
    <w:div w:id="2108116213">
      <w:bodyDiv w:val="1"/>
      <w:marLeft w:val="0"/>
      <w:marRight w:val="0"/>
      <w:marTop w:val="0"/>
      <w:marBottom w:val="0"/>
      <w:divBdr>
        <w:top w:val="none" w:sz="0" w:space="0" w:color="auto"/>
        <w:left w:val="none" w:sz="0" w:space="0" w:color="auto"/>
        <w:bottom w:val="none" w:sz="0" w:space="0" w:color="auto"/>
        <w:right w:val="none" w:sz="0" w:space="0" w:color="auto"/>
      </w:divBdr>
      <w:divsChild>
        <w:div w:id="1638487960">
          <w:marLeft w:val="0"/>
          <w:marRight w:val="0"/>
          <w:marTop w:val="0"/>
          <w:marBottom w:val="0"/>
          <w:divBdr>
            <w:top w:val="none" w:sz="0" w:space="0" w:color="auto"/>
            <w:left w:val="none" w:sz="0" w:space="0" w:color="auto"/>
            <w:bottom w:val="none" w:sz="0" w:space="0" w:color="auto"/>
            <w:right w:val="none" w:sz="0" w:space="0" w:color="auto"/>
          </w:divBdr>
        </w:div>
        <w:div w:id="1925726526">
          <w:marLeft w:val="0"/>
          <w:marRight w:val="0"/>
          <w:marTop w:val="0"/>
          <w:marBottom w:val="0"/>
          <w:divBdr>
            <w:top w:val="none" w:sz="0" w:space="0" w:color="auto"/>
            <w:left w:val="none" w:sz="0" w:space="0" w:color="auto"/>
            <w:bottom w:val="none" w:sz="0" w:space="0" w:color="auto"/>
            <w:right w:val="none" w:sz="0" w:space="0" w:color="auto"/>
          </w:divBdr>
        </w:div>
      </w:divsChild>
    </w:div>
    <w:div w:id="2108497819">
      <w:bodyDiv w:val="1"/>
      <w:marLeft w:val="0"/>
      <w:marRight w:val="0"/>
      <w:marTop w:val="0"/>
      <w:marBottom w:val="0"/>
      <w:divBdr>
        <w:top w:val="none" w:sz="0" w:space="0" w:color="auto"/>
        <w:left w:val="none" w:sz="0" w:space="0" w:color="auto"/>
        <w:bottom w:val="none" w:sz="0" w:space="0" w:color="auto"/>
        <w:right w:val="none" w:sz="0" w:space="0" w:color="auto"/>
      </w:divBdr>
      <w:divsChild>
        <w:div w:id="1063138302">
          <w:marLeft w:val="0"/>
          <w:marRight w:val="0"/>
          <w:marTop w:val="0"/>
          <w:marBottom w:val="0"/>
          <w:divBdr>
            <w:top w:val="none" w:sz="0" w:space="0" w:color="auto"/>
            <w:left w:val="none" w:sz="0" w:space="0" w:color="auto"/>
            <w:bottom w:val="none" w:sz="0" w:space="0" w:color="auto"/>
            <w:right w:val="none" w:sz="0" w:space="0" w:color="auto"/>
          </w:divBdr>
        </w:div>
        <w:div w:id="721104068">
          <w:marLeft w:val="0"/>
          <w:marRight w:val="0"/>
          <w:marTop w:val="0"/>
          <w:marBottom w:val="0"/>
          <w:divBdr>
            <w:top w:val="none" w:sz="0" w:space="0" w:color="auto"/>
            <w:left w:val="none" w:sz="0" w:space="0" w:color="auto"/>
            <w:bottom w:val="none" w:sz="0" w:space="0" w:color="auto"/>
            <w:right w:val="none" w:sz="0" w:space="0" w:color="auto"/>
          </w:divBdr>
        </w:div>
        <w:div w:id="2039037386">
          <w:marLeft w:val="0"/>
          <w:marRight w:val="0"/>
          <w:marTop w:val="0"/>
          <w:marBottom w:val="0"/>
          <w:divBdr>
            <w:top w:val="none" w:sz="0" w:space="0" w:color="auto"/>
            <w:left w:val="none" w:sz="0" w:space="0" w:color="auto"/>
            <w:bottom w:val="none" w:sz="0" w:space="0" w:color="auto"/>
            <w:right w:val="none" w:sz="0" w:space="0" w:color="auto"/>
          </w:divBdr>
        </w:div>
      </w:divsChild>
    </w:div>
    <w:div w:id="2143574808">
      <w:bodyDiv w:val="1"/>
      <w:marLeft w:val="0"/>
      <w:marRight w:val="0"/>
      <w:marTop w:val="0"/>
      <w:marBottom w:val="0"/>
      <w:divBdr>
        <w:top w:val="none" w:sz="0" w:space="0" w:color="auto"/>
        <w:left w:val="none" w:sz="0" w:space="0" w:color="auto"/>
        <w:bottom w:val="none" w:sz="0" w:space="0" w:color="auto"/>
        <w:right w:val="none" w:sz="0" w:space="0" w:color="auto"/>
      </w:divBdr>
      <w:divsChild>
        <w:div w:id="1865555334">
          <w:marLeft w:val="0"/>
          <w:marRight w:val="0"/>
          <w:marTop w:val="0"/>
          <w:marBottom w:val="0"/>
          <w:divBdr>
            <w:top w:val="none" w:sz="0" w:space="0" w:color="auto"/>
            <w:left w:val="none" w:sz="0" w:space="0" w:color="auto"/>
            <w:bottom w:val="none" w:sz="0" w:space="0" w:color="auto"/>
            <w:right w:val="none" w:sz="0" w:space="0" w:color="auto"/>
          </w:divBdr>
        </w:div>
        <w:div w:id="793789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304D-49CA-4F8E-9242-2D829419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2093</Words>
  <Characters>13190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Kuhle, Nora</dc:creator>
  <cp:lastModifiedBy>Bock, Franziska</cp:lastModifiedBy>
  <cp:revision>229</cp:revision>
  <cp:lastPrinted>2016-08-31T07:52:00Z</cp:lastPrinted>
  <dcterms:created xsi:type="dcterms:W3CDTF">2016-08-31T06:45:00Z</dcterms:created>
  <dcterms:modified xsi:type="dcterms:W3CDTF">2016-12-06T07:37:00Z</dcterms:modified>
</cp:coreProperties>
</file>